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both"/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面试疫情防控告知书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left"/>
        <w:rPr>
          <w:rFonts w:ascii="黑体" w:hAnsi="宋体" w:eastAsia="黑体" w:cs="黑体"/>
          <w:sz w:val="31"/>
          <w:szCs w:val="31"/>
        </w:rPr>
      </w:pPr>
      <w:r>
        <w:rPr>
          <w:rFonts w:ascii="黑体" w:hAnsi="宋体" w:eastAsia="黑体" w:cs="黑体"/>
          <w:sz w:val="31"/>
          <w:szCs w:val="31"/>
        </w:rPr>
        <w:t>一、考前防疫准备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（一）为确保顺利参考，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建议考生考前14天内非必要不离开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济南市</w:t>
      </w:r>
      <w:r>
        <w:rPr>
          <w:rFonts w:hint="default" w:ascii="仿宋_GB2312" w:hAnsi="微软雅黑" w:eastAsia="仿宋_GB2312" w:cs="仿宋_GB2312"/>
          <w:sz w:val="31"/>
          <w:szCs w:val="31"/>
        </w:rPr>
        <w:t>。尚在外地（省外、省内其他市）的考生应主动了解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</w:t>
      </w:r>
      <w:r>
        <w:rPr>
          <w:rFonts w:hint="default" w:ascii="仿宋_GB2312" w:hAnsi="微软雅黑" w:eastAsia="仿宋_GB2312" w:cs="仿宋_GB2312"/>
          <w:sz w:val="31"/>
          <w:szCs w:val="31"/>
        </w:rPr>
        <w:t>市疫情防控相关要求，按规定提前抵达考点所在市，以免耽误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color w:val="000000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（二）提前申领“山东省电子健康通行码”和“通信大数据行程卡”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（三）按规定准备相应数量的核酸检测阴性证明（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纸质版</w:t>
      </w:r>
      <w:r>
        <w:rPr>
          <w:rFonts w:hint="default" w:ascii="仿宋_GB2312" w:hAnsi="微软雅黑" w:eastAsia="仿宋_GB2312" w:cs="仿宋_GB2312"/>
          <w:sz w:val="31"/>
          <w:szCs w:val="31"/>
        </w:rPr>
        <w:t>）。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核酸检测阴性证明纸质版</w:t>
      </w:r>
      <w:r>
        <w:rPr>
          <w:rFonts w:hint="default" w:ascii="仿宋_GB2312" w:hAnsi="微软雅黑" w:eastAsia="仿宋_GB2312" w:cs="仿宋_GB2312"/>
          <w:sz w:val="31"/>
          <w:szCs w:val="31"/>
        </w:rPr>
        <w:t>（检测报告原件、复印件或打印“山东省电子健康通行码”显示的个人信息完整的核酸检测结果）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须在</w:t>
      </w:r>
      <w:r>
        <w:rPr>
          <w:rFonts w:hint="default" w:ascii="仿宋_GB2312" w:hAnsi="微软雅黑" w:eastAsia="仿宋_GB2312" w:cs="仿宋_GB2312"/>
          <w:sz w:val="31"/>
          <w:szCs w:val="31"/>
        </w:rPr>
        <w:t>进入考场时提交给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工作</w:t>
      </w:r>
      <w:r>
        <w:rPr>
          <w:rFonts w:hint="default" w:ascii="仿宋_GB2312" w:hAnsi="微软雅黑" w:eastAsia="仿宋_GB2312" w:cs="仿宋_GB2312"/>
          <w:sz w:val="31"/>
          <w:szCs w:val="31"/>
        </w:rPr>
        <w:t>人员。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不能按要求提供规定的核酸检测阴性证明的，不得参加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val="en-US" w:eastAsia="zh-CN"/>
        </w:rPr>
        <w:t>面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试。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 w:firstLine="620" w:firstLineChars="20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（四）每日自觉进行体温测量、健康状况监测，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考前主动减少外出、不必要的聚集和人员接触，确保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时身体状况良好。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eastAsia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</w:rPr>
        <w:t>二、省内考生管理要求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1.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本市考生</w:t>
      </w:r>
      <w:r>
        <w:rPr>
          <w:rFonts w:hint="default" w:ascii="仿宋_GB2312" w:hAnsi="微软雅黑" w:eastAsia="仿宋_GB2312" w:cs="仿宋_GB2312"/>
          <w:sz w:val="31"/>
          <w:szCs w:val="31"/>
        </w:rPr>
        <w:t>须持有考前48小时内核酸检测阴性证明。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2.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省内跨市参加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eastAsia="zh-CN"/>
        </w:rPr>
        <w:t>面试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的考生</w:t>
      </w:r>
      <w:r>
        <w:rPr>
          <w:rFonts w:hint="default" w:ascii="仿宋_GB2312" w:hAnsi="微软雅黑" w:eastAsia="仿宋_GB2312" w:cs="仿宋_GB2312"/>
          <w:sz w:val="31"/>
          <w:szCs w:val="31"/>
        </w:rPr>
        <w:t>，须提供启程前48小时内核酸检测阴性证明和抵达考点所在市后考前48小时内核酸检测阴性证明。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left"/>
      </w:pPr>
      <w:r>
        <w:rPr>
          <w:rFonts w:hint="eastAsia" w:ascii="黑体" w:hAnsi="宋体" w:eastAsia="黑体" w:cs="黑体"/>
          <w:sz w:val="31"/>
          <w:szCs w:val="31"/>
        </w:rPr>
        <w:t>  三、省外旅居史和特殊情形考生管理要求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3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（一）对省外入鲁返鲁参加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的考生，抵达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济南市</w:t>
      </w:r>
      <w:r>
        <w:rPr>
          <w:rFonts w:hint="default" w:ascii="仿宋_GB2312" w:hAnsi="微软雅黑" w:eastAsia="仿宋_GB2312" w:cs="仿宋_GB2312"/>
          <w:sz w:val="31"/>
          <w:szCs w:val="31"/>
        </w:rPr>
        <w:t>后须落实好下述各项疫情防控措施，参加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面</w:t>
      </w:r>
      <w:r>
        <w:rPr>
          <w:rFonts w:hint="default" w:ascii="仿宋_GB2312" w:hAnsi="微软雅黑" w:eastAsia="仿宋_GB2312" w:cs="仿宋_GB2312"/>
          <w:sz w:val="31"/>
          <w:szCs w:val="31"/>
        </w:rPr>
        <w:t>试时须提供规定次数的全部核酸检测阴性证明。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1.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省外低风险地区所在县（市、区）入鲁返鲁参加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val="en-US" w:eastAsia="zh-CN"/>
        </w:rPr>
        <w:t>面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试的考生</w:t>
      </w:r>
      <w:r>
        <w:rPr>
          <w:rFonts w:hint="default" w:ascii="仿宋_GB2312" w:hAnsi="微软雅黑" w:eastAsia="仿宋_GB2312" w:cs="仿宋_GB2312"/>
          <w:sz w:val="31"/>
          <w:szCs w:val="31"/>
        </w:rPr>
        <w:t>，须提前3天到达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</w:t>
      </w:r>
      <w:r>
        <w:rPr>
          <w:rFonts w:hint="default" w:ascii="仿宋_GB2312" w:hAnsi="微软雅黑" w:eastAsia="仿宋_GB2312" w:cs="仿宋_GB2312"/>
          <w:sz w:val="31"/>
          <w:szCs w:val="31"/>
        </w:rPr>
        <w:t>市，持启程前48小时内核酸检测阴性证明，抵达后第1天和第3天各进行1次核酸检测（其中一次为考前48小时内核酸检测阴性证明）。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2.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省外中风险地区所在县（市、区）入鲁返鲁参加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eastAsia="zh-CN"/>
        </w:rPr>
        <w:t>面试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的考生</w:t>
      </w:r>
      <w:r>
        <w:rPr>
          <w:rFonts w:hint="default" w:ascii="仿宋_GB2312" w:hAnsi="微软雅黑" w:eastAsia="仿宋_GB2312" w:cs="仿宋_GB2312"/>
          <w:sz w:val="31"/>
          <w:szCs w:val="31"/>
        </w:rPr>
        <w:t>，须提前7天到达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</w:t>
      </w:r>
      <w:r>
        <w:rPr>
          <w:rFonts w:hint="default" w:ascii="仿宋_GB2312" w:hAnsi="微软雅黑" w:eastAsia="仿宋_GB2312" w:cs="仿宋_GB2312"/>
          <w:sz w:val="31"/>
          <w:szCs w:val="31"/>
        </w:rPr>
        <w:t>市，持启程前48小时内核酸检测阴性证明，抵达后进行7天居家健康监测，在第1天、第3天和第7天各进行1次核酸检测（其中一次为考前48小时内核酸检测阴性证明）。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3.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省外高风险地区所在县（市、区）入鲁返鲁参加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eastAsia="zh-CN"/>
        </w:rPr>
        <w:t>面试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的考生</w:t>
      </w:r>
      <w:r>
        <w:rPr>
          <w:rFonts w:hint="default" w:ascii="仿宋_GB2312" w:hAnsi="微软雅黑" w:eastAsia="仿宋_GB2312" w:cs="仿宋_GB2312"/>
          <w:sz w:val="31"/>
          <w:szCs w:val="31"/>
        </w:rPr>
        <w:t>，须提前14天到达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济南</w:t>
      </w:r>
      <w:r>
        <w:rPr>
          <w:rFonts w:hint="default" w:ascii="仿宋_GB2312" w:hAnsi="微软雅黑" w:eastAsia="仿宋_GB2312" w:cs="仿宋_GB2312"/>
          <w:sz w:val="31"/>
          <w:szCs w:val="31"/>
        </w:rPr>
        <w:t>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5.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考前14天内从省外发生本土疫情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val="en-US" w:eastAsia="zh-CN"/>
        </w:rPr>
        <w:t>地（市）区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入鲁返鲁参加</w:t>
      </w:r>
      <w:r>
        <w:rPr>
          <w:rStyle w:val="9"/>
          <w:rFonts w:hint="eastAsia" w:ascii="仿宋_GB2312" w:hAnsi="微软雅黑" w:eastAsia="仿宋_GB2312" w:cs="仿宋_GB2312"/>
          <w:color w:val="FF0000"/>
          <w:sz w:val="31"/>
          <w:szCs w:val="31"/>
          <w:lang w:eastAsia="zh-CN"/>
        </w:rPr>
        <w:t>面试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的考生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，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应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在相对独立的考场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。</w:t>
      </w:r>
      <w:r>
        <w:rPr>
          <w:rFonts w:hint="default" w:ascii="仿宋_GB2312" w:hAnsi="微软雅黑" w:eastAsia="仿宋_GB2312" w:cs="仿宋_GB2312"/>
          <w:sz w:val="31"/>
          <w:szCs w:val="31"/>
        </w:rPr>
        <w:t>中高风险地区所在县（市、区）及其他疫情风险区域、发生本土疫情省份以</w:t>
      </w:r>
      <w:r>
        <w:rPr>
          <w:rFonts w:hint="eastAsia" w:ascii="仿宋_GB2312" w:hAnsi="微软雅黑" w:cs="仿宋_GB2312"/>
          <w:sz w:val="31"/>
          <w:szCs w:val="31"/>
          <w:lang w:eastAsia="zh-CN"/>
        </w:rPr>
        <w:t>“</w:t>
      </w:r>
      <w:r>
        <w:rPr>
          <w:rFonts w:hint="default" w:ascii="仿宋_GB2312" w:hAnsi="微软雅黑" w:eastAsia="仿宋_GB2312" w:cs="仿宋_GB2312"/>
          <w:sz w:val="31"/>
          <w:szCs w:val="31"/>
        </w:rPr>
        <w:t>山东疾控</w:t>
      </w:r>
      <w:r>
        <w:rPr>
          <w:rFonts w:hint="eastAsia" w:ascii="仿宋_GB2312" w:hAnsi="微软雅黑" w:cs="仿宋_GB2312"/>
          <w:sz w:val="31"/>
          <w:szCs w:val="31"/>
          <w:lang w:eastAsia="zh-CN"/>
        </w:rPr>
        <w:t>”</w:t>
      </w:r>
      <w:r>
        <w:rPr>
          <w:rFonts w:hint="default" w:ascii="仿宋_GB2312" w:hAnsi="微软雅黑" w:eastAsia="仿宋_GB2312" w:cs="仿宋_GB2312"/>
          <w:sz w:val="31"/>
          <w:szCs w:val="31"/>
        </w:rPr>
        <w:t>微信公众号最新发布的《山东疾控近期疫情防控公众健康提示》为准。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b/>
          <w:bCs/>
          <w:sz w:val="31"/>
          <w:szCs w:val="31"/>
        </w:rPr>
        <w:t>（二）存在以下情形的考生，</w:t>
      </w:r>
      <w:r>
        <w:rPr>
          <w:rFonts w:hint="eastAsia" w:ascii="仿宋_GB2312" w:hAnsi="微软雅黑" w:eastAsia="仿宋_GB2312" w:cs="仿宋_GB2312"/>
          <w:b/>
          <w:bCs/>
          <w:sz w:val="31"/>
          <w:szCs w:val="31"/>
          <w:lang w:val="en-US" w:eastAsia="zh-CN"/>
        </w:rPr>
        <w:t>不得参加</w:t>
      </w:r>
      <w:r>
        <w:rPr>
          <w:rStyle w:val="9"/>
          <w:rFonts w:hint="eastAsia" w:ascii="仿宋_GB2312" w:hAnsi="微软雅黑" w:eastAsia="仿宋_GB2312" w:cs="仿宋_GB2312"/>
          <w:b/>
          <w:bCs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b/>
          <w:bCs/>
          <w:sz w:val="31"/>
          <w:szCs w:val="31"/>
        </w:rPr>
        <w:t>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 xml:space="preserve"> </w:t>
      </w:r>
      <w:r>
        <w:rPr>
          <w:rFonts w:hint="eastAsia" w:ascii="仿宋_GB2312" w:hAnsi="微软雅黑" w:cs="仿宋_GB2312"/>
          <w:sz w:val="31"/>
          <w:szCs w:val="31"/>
          <w:lang w:val="en-US" w:eastAsia="zh-CN"/>
        </w:rPr>
        <w:t xml:space="preserve">   </w:t>
      </w:r>
      <w:r>
        <w:rPr>
          <w:rFonts w:hint="default" w:ascii="仿宋_GB2312" w:hAnsi="微软雅黑" w:eastAsia="仿宋_GB2312" w:cs="仿宋_GB2312"/>
          <w:sz w:val="31"/>
          <w:szCs w:val="31"/>
        </w:rPr>
        <w:t>1.确诊病例、疑似病例、无症状感染者和尚在隔离观察期的密切接触者、次密接；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sz w:val="31"/>
          <w:szCs w:val="31"/>
        </w:rPr>
        <w:t>.有中、高风险等疫情重点地区旅居史且离开上述地区不满21天者；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eastAsia" w:ascii="仿宋_GB2312" w:hAnsi="微软雅黑" w:cs="仿宋_GB2312"/>
          <w:sz w:val="31"/>
          <w:szCs w:val="31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sz w:val="31"/>
          <w:szCs w:val="31"/>
        </w:rPr>
        <w:t>.考前14天内有发热、咳嗽等症状未痊愈且未排除传染病及身体不适者；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sz w:val="31"/>
          <w:szCs w:val="31"/>
        </w:rPr>
        <w:t>.居住社区21天内发生疫情者；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sz w:val="31"/>
          <w:szCs w:val="31"/>
        </w:rPr>
        <w:t>.有境外旅居史且入境不满28天者。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（三）考前14天有发热、咳嗽等症状的，须提供医疗机构出具的诊断证明、考前48小时内和24小时内的两次核酸检测阴性证明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，</w:t>
      </w:r>
      <w:r>
        <w:rPr>
          <w:rStyle w:val="9"/>
          <w:rFonts w:hint="eastAsia" w:ascii="仿宋_GB2312" w:hAnsi="微软雅黑" w:cs="仿宋_GB2312"/>
          <w:sz w:val="31"/>
          <w:szCs w:val="31"/>
          <w:lang w:val="en-US" w:eastAsia="zh-CN"/>
        </w:rPr>
        <w:t>可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在相对独立的考场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</w:pPr>
      <w:r>
        <w:rPr>
          <w:rFonts w:hint="default" w:ascii="仿宋_GB2312" w:hAnsi="微软雅黑" w:eastAsia="仿宋_GB2312" w:cs="仿宋_GB2312"/>
          <w:sz w:val="31"/>
          <w:szCs w:val="31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</w:t>
      </w:r>
      <w:r>
        <w:rPr>
          <w:rStyle w:val="9"/>
          <w:rFonts w:hint="eastAsia" w:ascii="仿宋_GB2312" w:hAnsi="微软雅黑" w:cs="仿宋_GB2312"/>
          <w:sz w:val="31"/>
          <w:szCs w:val="31"/>
          <w:lang w:val="en-US" w:eastAsia="zh-CN"/>
        </w:rPr>
        <w:t>可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在相对独立的考场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eastAsia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</w:rPr>
        <w:t>四、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面试</w:t>
      </w:r>
      <w:r>
        <w:rPr>
          <w:rFonts w:hint="eastAsia" w:ascii="黑体" w:hAnsi="宋体" w:eastAsia="黑体" w:cs="黑体"/>
          <w:sz w:val="31"/>
          <w:szCs w:val="31"/>
        </w:rPr>
        <w:t>当天有关要求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（一）考生经现场检测体温正常（未超过37.3℃），携带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有效居民身份证、符合规定要求和数量的核酸检测阴性证明(纸质版)，</w:t>
      </w:r>
      <w:r>
        <w:rPr>
          <w:rFonts w:hint="default" w:ascii="仿宋_GB2312" w:hAnsi="微软雅黑" w:eastAsia="仿宋_GB2312" w:cs="仿宋_GB2312"/>
          <w:sz w:val="31"/>
          <w:szCs w:val="31"/>
        </w:rPr>
        <w:t>扫描考点场所码，出示</w:t>
      </w:r>
      <w:r>
        <w:rPr>
          <w:rStyle w:val="9"/>
          <w:rFonts w:hint="default" w:ascii="仿宋_GB2312" w:hAnsi="微软雅黑" w:eastAsia="仿宋_GB2312" w:cs="仿宋_GB2312"/>
          <w:color w:val="FF0000"/>
          <w:sz w:val="31"/>
          <w:szCs w:val="31"/>
        </w:rPr>
        <w:t>山东省电子健康通行码绿码、通信大数据行程卡绿卡</w:t>
      </w:r>
      <w:r>
        <w:rPr>
          <w:rFonts w:hint="default" w:ascii="仿宋_GB2312" w:hAnsi="微软雅黑" w:eastAsia="仿宋_GB2312" w:cs="仿宋_GB2312"/>
          <w:sz w:val="31"/>
          <w:szCs w:val="31"/>
        </w:rPr>
        <w:t>，方可参加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。未携带的不得入场。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（二）因考前防疫检查需要，请考生预留充足入场时间，建议至少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提前1小时到达考点</w:t>
      </w:r>
      <w:r>
        <w:rPr>
          <w:rFonts w:hint="default" w:ascii="仿宋_GB2312" w:hAnsi="微软雅黑" w:eastAsia="仿宋_GB2312" w:cs="仿宋_GB2312"/>
          <w:sz w:val="31"/>
          <w:szCs w:val="31"/>
        </w:rPr>
        <w:t>，以免影响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default" w:ascii="仿宋_GB2312" w:hAnsi="微软雅黑" w:eastAsia="仿宋_GB2312" w:cs="仿宋_GB2312"/>
          <w:sz w:val="31"/>
          <w:szCs w:val="31"/>
        </w:rPr>
        <w:t>（三）考生参加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面试</w:t>
      </w:r>
      <w:r>
        <w:rPr>
          <w:rFonts w:hint="default" w:ascii="仿宋_GB2312" w:hAnsi="微软雅黑" w:eastAsia="仿宋_GB2312" w:cs="仿宋_GB2312"/>
          <w:sz w:val="31"/>
          <w:szCs w:val="31"/>
        </w:rPr>
        <w:t>时应自备一次性使用医用口罩或医用外科口罩，除接受身份核验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及在面试考场</w:t>
      </w:r>
      <w:r>
        <w:rPr>
          <w:rFonts w:hint="default" w:ascii="仿宋_GB2312" w:hAnsi="微软雅黑" w:eastAsia="仿宋_GB2312" w:cs="仿宋_GB2312"/>
          <w:sz w:val="31"/>
          <w:szCs w:val="31"/>
        </w:rPr>
        <w:t>时按要求摘下口罩外，</w:t>
      </w:r>
      <w:r>
        <w:rPr>
          <w:rStyle w:val="9"/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其余时间</w:t>
      </w:r>
      <w:r>
        <w:rPr>
          <w:rStyle w:val="9"/>
          <w:rFonts w:hint="default" w:ascii="仿宋_GB2312" w:hAnsi="微软雅黑" w:eastAsia="仿宋_GB2312" w:cs="仿宋_GB2312"/>
          <w:sz w:val="31"/>
          <w:szCs w:val="31"/>
        </w:rPr>
        <w:t>应全程佩戴口罩</w:t>
      </w:r>
      <w:r>
        <w:rPr>
          <w:rFonts w:hint="default" w:ascii="仿宋_GB2312" w:hAnsi="微软雅黑" w:eastAsia="仿宋_GB2312" w:cs="仿宋_GB2312"/>
          <w:sz w:val="31"/>
          <w:szCs w:val="3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2NGM1NWJhOTU3ZjQxY2Y3NzI0ZmI0NzBlZjE3ODEifQ=="/>
  </w:docVars>
  <w:rsids>
    <w:rsidRoot w:val="004759DF"/>
    <w:rsid w:val="00022322"/>
    <w:rsid w:val="000249A5"/>
    <w:rsid w:val="00076427"/>
    <w:rsid w:val="00076A3C"/>
    <w:rsid w:val="000A5638"/>
    <w:rsid w:val="000B150D"/>
    <w:rsid w:val="000E6764"/>
    <w:rsid w:val="000F0319"/>
    <w:rsid w:val="000F7CBB"/>
    <w:rsid w:val="0010115E"/>
    <w:rsid w:val="00115A83"/>
    <w:rsid w:val="00131B11"/>
    <w:rsid w:val="0013275F"/>
    <w:rsid w:val="0013621C"/>
    <w:rsid w:val="00141C98"/>
    <w:rsid w:val="00164C41"/>
    <w:rsid w:val="001719C7"/>
    <w:rsid w:val="001763D0"/>
    <w:rsid w:val="001B7579"/>
    <w:rsid w:val="001C0E23"/>
    <w:rsid w:val="001C22A4"/>
    <w:rsid w:val="001C7031"/>
    <w:rsid w:val="001D2A33"/>
    <w:rsid w:val="001D740B"/>
    <w:rsid w:val="001E6963"/>
    <w:rsid w:val="00242768"/>
    <w:rsid w:val="002431CE"/>
    <w:rsid w:val="00294EF3"/>
    <w:rsid w:val="002B678D"/>
    <w:rsid w:val="002C40A4"/>
    <w:rsid w:val="002C47BA"/>
    <w:rsid w:val="00302880"/>
    <w:rsid w:val="0036507D"/>
    <w:rsid w:val="00383F60"/>
    <w:rsid w:val="003C6B7B"/>
    <w:rsid w:val="003E4215"/>
    <w:rsid w:val="003E4927"/>
    <w:rsid w:val="003F052C"/>
    <w:rsid w:val="003F4A96"/>
    <w:rsid w:val="00424591"/>
    <w:rsid w:val="0042605E"/>
    <w:rsid w:val="00446BDD"/>
    <w:rsid w:val="00450886"/>
    <w:rsid w:val="0046389A"/>
    <w:rsid w:val="00466EB0"/>
    <w:rsid w:val="00473CA3"/>
    <w:rsid w:val="004759DF"/>
    <w:rsid w:val="004760AC"/>
    <w:rsid w:val="0048260B"/>
    <w:rsid w:val="00482A4E"/>
    <w:rsid w:val="004A0945"/>
    <w:rsid w:val="004B23EC"/>
    <w:rsid w:val="004C161B"/>
    <w:rsid w:val="004E60BE"/>
    <w:rsid w:val="00510F97"/>
    <w:rsid w:val="0051123D"/>
    <w:rsid w:val="005421A1"/>
    <w:rsid w:val="00566B29"/>
    <w:rsid w:val="00592832"/>
    <w:rsid w:val="005A46D4"/>
    <w:rsid w:val="005B7D27"/>
    <w:rsid w:val="006066B8"/>
    <w:rsid w:val="00612E62"/>
    <w:rsid w:val="00652ED3"/>
    <w:rsid w:val="006741B5"/>
    <w:rsid w:val="006A174C"/>
    <w:rsid w:val="006A6167"/>
    <w:rsid w:val="006C43AB"/>
    <w:rsid w:val="007007BC"/>
    <w:rsid w:val="0071533F"/>
    <w:rsid w:val="007413E9"/>
    <w:rsid w:val="00760D7A"/>
    <w:rsid w:val="00774AD5"/>
    <w:rsid w:val="00777A46"/>
    <w:rsid w:val="007947B8"/>
    <w:rsid w:val="007E0B20"/>
    <w:rsid w:val="007F3EF6"/>
    <w:rsid w:val="008247E8"/>
    <w:rsid w:val="008343C7"/>
    <w:rsid w:val="008468A4"/>
    <w:rsid w:val="008A4518"/>
    <w:rsid w:val="008B2351"/>
    <w:rsid w:val="008C41D6"/>
    <w:rsid w:val="008E731B"/>
    <w:rsid w:val="00902844"/>
    <w:rsid w:val="00905A3F"/>
    <w:rsid w:val="009254FE"/>
    <w:rsid w:val="00940D8C"/>
    <w:rsid w:val="0095647E"/>
    <w:rsid w:val="00973129"/>
    <w:rsid w:val="009A6044"/>
    <w:rsid w:val="009C1B23"/>
    <w:rsid w:val="009C54DC"/>
    <w:rsid w:val="009C6E11"/>
    <w:rsid w:val="009C7CC3"/>
    <w:rsid w:val="009E0A62"/>
    <w:rsid w:val="009F7803"/>
    <w:rsid w:val="00A00CDF"/>
    <w:rsid w:val="00A10EE7"/>
    <w:rsid w:val="00A33059"/>
    <w:rsid w:val="00A40800"/>
    <w:rsid w:val="00A8743F"/>
    <w:rsid w:val="00AA27DB"/>
    <w:rsid w:val="00AA3482"/>
    <w:rsid w:val="00AB0D95"/>
    <w:rsid w:val="00AC349A"/>
    <w:rsid w:val="00AD5B85"/>
    <w:rsid w:val="00AF36DA"/>
    <w:rsid w:val="00BD130F"/>
    <w:rsid w:val="00BD3F5D"/>
    <w:rsid w:val="00BF74FE"/>
    <w:rsid w:val="00C03461"/>
    <w:rsid w:val="00C03489"/>
    <w:rsid w:val="00C61CCE"/>
    <w:rsid w:val="00C80C43"/>
    <w:rsid w:val="00C818B0"/>
    <w:rsid w:val="00CA4192"/>
    <w:rsid w:val="00CC3D73"/>
    <w:rsid w:val="00CD2A3E"/>
    <w:rsid w:val="00CF35F5"/>
    <w:rsid w:val="00D01149"/>
    <w:rsid w:val="00D045B7"/>
    <w:rsid w:val="00D05503"/>
    <w:rsid w:val="00D27E5C"/>
    <w:rsid w:val="00D3278E"/>
    <w:rsid w:val="00D3319F"/>
    <w:rsid w:val="00D41E17"/>
    <w:rsid w:val="00D66BB3"/>
    <w:rsid w:val="00D704F3"/>
    <w:rsid w:val="00D72798"/>
    <w:rsid w:val="00DC1821"/>
    <w:rsid w:val="00DC7470"/>
    <w:rsid w:val="00DE1D56"/>
    <w:rsid w:val="00E059F7"/>
    <w:rsid w:val="00E2445A"/>
    <w:rsid w:val="00E26888"/>
    <w:rsid w:val="00E41C2F"/>
    <w:rsid w:val="00E51C11"/>
    <w:rsid w:val="00E51E1F"/>
    <w:rsid w:val="00E82C52"/>
    <w:rsid w:val="00E90E3B"/>
    <w:rsid w:val="00EA489F"/>
    <w:rsid w:val="00EA634F"/>
    <w:rsid w:val="00EC0ACD"/>
    <w:rsid w:val="00EE7807"/>
    <w:rsid w:val="00F2222E"/>
    <w:rsid w:val="00F36599"/>
    <w:rsid w:val="00F37AED"/>
    <w:rsid w:val="00F5526E"/>
    <w:rsid w:val="00F61D52"/>
    <w:rsid w:val="00F90D75"/>
    <w:rsid w:val="00FA3374"/>
    <w:rsid w:val="00FB19F0"/>
    <w:rsid w:val="00FB492F"/>
    <w:rsid w:val="00FC7A10"/>
    <w:rsid w:val="00FD1D63"/>
    <w:rsid w:val="00FD35D1"/>
    <w:rsid w:val="00FD3C3E"/>
    <w:rsid w:val="010E4C1F"/>
    <w:rsid w:val="01456D6B"/>
    <w:rsid w:val="01F52473"/>
    <w:rsid w:val="027D2B4C"/>
    <w:rsid w:val="02BF622D"/>
    <w:rsid w:val="036511EE"/>
    <w:rsid w:val="03AE43D9"/>
    <w:rsid w:val="03B866FA"/>
    <w:rsid w:val="03CF1742"/>
    <w:rsid w:val="042C10AA"/>
    <w:rsid w:val="04CA561F"/>
    <w:rsid w:val="057F39EA"/>
    <w:rsid w:val="060A26BF"/>
    <w:rsid w:val="070A282B"/>
    <w:rsid w:val="071F10ED"/>
    <w:rsid w:val="072930A4"/>
    <w:rsid w:val="074B733D"/>
    <w:rsid w:val="077010BF"/>
    <w:rsid w:val="07911A43"/>
    <w:rsid w:val="080871D4"/>
    <w:rsid w:val="08D00067"/>
    <w:rsid w:val="09A35B3D"/>
    <w:rsid w:val="09CB1A62"/>
    <w:rsid w:val="09E0529C"/>
    <w:rsid w:val="0A5C70D7"/>
    <w:rsid w:val="0A650675"/>
    <w:rsid w:val="0AB40885"/>
    <w:rsid w:val="0AB423EA"/>
    <w:rsid w:val="0BDD2584"/>
    <w:rsid w:val="0BF3145F"/>
    <w:rsid w:val="0C385B9A"/>
    <w:rsid w:val="0C710869"/>
    <w:rsid w:val="0CB812BB"/>
    <w:rsid w:val="0CFA40AA"/>
    <w:rsid w:val="0D513629"/>
    <w:rsid w:val="0DF54A08"/>
    <w:rsid w:val="0F3C1D9B"/>
    <w:rsid w:val="0F47278D"/>
    <w:rsid w:val="0F505000"/>
    <w:rsid w:val="0F630D37"/>
    <w:rsid w:val="0FB90A9F"/>
    <w:rsid w:val="0FF7237E"/>
    <w:rsid w:val="0FFF752A"/>
    <w:rsid w:val="10420E84"/>
    <w:rsid w:val="10A500F8"/>
    <w:rsid w:val="116D73EE"/>
    <w:rsid w:val="11BF5771"/>
    <w:rsid w:val="11C11DAD"/>
    <w:rsid w:val="120103D6"/>
    <w:rsid w:val="12046E7D"/>
    <w:rsid w:val="12566446"/>
    <w:rsid w:val="12E97338"/>
    <w:rsid w:val="131D6C5D"/>
    <w:rsid w:val="13394A3D"/>
    <w:rsid w:val="13EA1A6B"/>
    <w:rsid w:val="140D7F22"/>
    <w:rsid w:val="1492382C"/>
    <w:rsid w:val="14DB0849"/>
    <w:rsid w:val="15C1684A"/>
    <w:rsid w:val="166A1C55"/>
    <w:rsid w:val="16C67E4F"/>
    <w:rsid w:val="16FD3D03"/>
    <w:rsid w:val="17853C8F"/>
    <w:rsid w:val="178B4602"/>
    <w:rsid w:val="17E32FAC"/>
    <w:rsid w:val="17F33638"/>
    <w:rsid w:val="185B662B"/>
    <w:rsid w:val="18F95FD8"/>
    <w:rsid w:val="195218E7"/>
    <w:rsid w:val="19C16213"/>
    <w:rsid w:val="1A225CBA"/>
    <w:rsid w:val="1A7812E2"/>
    <w:rsid w:val="1AAE2187"/>
    <w:rsid w:val="1AD957F1"/>
    <w:rsid w:val="1B1D6A3F"/>
    <w:rsid w:val="1B2A79AA"/>
    <w:rsid w:val="1B316EE4"/>
    <w:rsid w:val="1B3E0D29"/>
    <w:rsid w:val="1B4E4A79"/>
    <w:rsid w:val="1BC270AA"/>
    <w:rsid w:val="1BEA6197"/>
    <w:rsid w:val="1DB76B9F"/>
    <w:rsid w:val="1DC97A17"/>
    <w:rsid w:val="1E394F36"/>
    <w:rsid w:val="1F3407AA"/>
    <w:rsid w:val="1F827C2B"/>
    <w:rsid w:val="1FAA31B9"/>
    <w:rsid w:val="1FB67492"/>
    <w:rsid w:val="214B44AC"/>
    <w:rsid w:val="219C0220"/>
    <w:rsid w:val="21C87E29"/>
    <w:rsid w:val="22A30918"/>
    <w:rsid w:val="22DA1D67"/>
    <w:rsid w:val="230D6745"/>
    <w:rsid w:val="23480581"/>
    <w:rsid w:val="24742AA4"/>
    <w:rsid w:val="24AC1560"/>
    <w:rsid w:val="2500130E"/>
    <w:rsid w:val="27CD38B9"/>
    <w:rsid w:val="27E04890"/>
    <w:rsid w:val="28884188"/>
    <w:rsid w:val="28CE4D74"/>
    <w:rsid w:val="29465BDC"/>
    <w:rsid w:val="29566C93"/>
    <w:rsid w:val="2A067DC2"/>
    <w:rsid w:val="2A15327D"/>
    <w:rsid w:val="2A19626C"/>
    <w:rsid w:val="2AC30C2E"/>
    <w:rsid w:val="2AE45684"/>
    <w:rsid w:val="2B0664D7"/>
    <w:rsid w:val="2B4C0515"/>
    <w:rsid w:val="2B670400"/>
    <w:rsid w:val="2BC66090"/>
    <w:rsid w:val="2CB63DE1"/>
    <w:rsid w:val="2D045C82"/>
    <w:rsid w:val="2D2D53E4"/>
    <w:rsid w:val="2D3E6BC6"/>
    <w:rsid w:val="2D6303DE"/>
    <w:rsid w:val="2DF91AC7"/>
    <w:rsid w:val="2E577928"/>
    <w:rsid w:val="2EB24F74"/>
    <w:rsid w:val="2ED525FB"/>
    <w:rsid w:val="2F0350E0"/>
    <w:rsid w:val="2F3453AA"/>
    <w:rsid w:val="2F5A50E0"/>
    <w:rsid w:val="2F703B18"/>
    <w:rsid w:val="2FBD1A4F"/>
    <w:rsid w:val="301C75B9"/>
    <w:rsid w:val="30257891"/>
    <w:rsid w:val="30BF72ED"/>
    <w:rsid w:val="31603CFB"/>
    <w:rsid w:val="31931712"/>
    <w:rsid w:val="329D66B0"/>
    <w:rsid w:val="32EE68B4"/>
    <w:rsid w:val="333B1DC2"/>
    <w:rsid w:val="33B44528"/>
    <w:rsid w:val="33D77163"/>
    <w:rsid w:val="341F55EF"/>
    <w:rsid w:val="35FD1521"/>
    <w:rsid w:val="36F0209D"/>
    <w:rsid w:val="371F06AA"/>
    <w:rsid w:val="37D75D91"/>
    <w:rsid w:val="380E4A62"/>
    <w:rsid w:val="381D7A7E"/>
    <w:rsid w:val="386E27FF"/>
    <w:rsid w:val="389F4AB8"/>
    <w:rsid w:val="38F965F6"/>
    <w:rsid w:val="393A119C"/>
    <w:rsid w:val="395D0BF4"/>
    <w:rsid w:val="398E5F46"/>
    <w:rsid w:val="399F14C3"/>
    <w:rsid w:val="3A5D0812"/>
    <w:rsid w:val="3A9B0424"/>
    <w:rsid w:val="3AAA7F2A"/>
    <w:rsid w:val="3ACC5936"/>
    <w:rsid w:val="3AD75C18"/>
    <w:rsid w:val="3B65163C"/>
    <w:rsid w:val="3C17122F"/>
    <w:rsid w:val="3C2660D3"/>
    <w:rsid w:val="3C421F60"/>
    <w:rsid w:val="3C7460FB"/>
    <w:rsid w:val="3C7A2808"/>
    <w:rsid w:val="3CF00AA5"/>
    <w:rsid w:val="3D090BFD"/>
    <w:rsid w:val="3EE60724"/>
    <w:rsid w:val="40055ED4"/>
    <w:rsid w:val="40B87635"/>
    <w:rsid w:val="410062E9"/>
    <w:rsid w:val="414B4130"/>
    <w:rsid w:val="416A0C2A"/>
    <w:rsid w:val="41BD6A4F"/>
    <w:rsid w:val="42145A7C"/>
    <w:rsid w:val="425A4D76"/>
    <w:rsid w:val="425E06B9"/>
    <w:rsid w:val="426D1E63"/>
    <w:rsid w:val="441E3712"/>
    <w:rsid w:val="44624F86"/>
    <w:rsid w:val="44993D46"/>
    <w:rsid w:val="44DD0AB1"/>
    <w:rsid w:val="452B714A"/>
    <w:rsid w:val="47153694"/>
    <w:rsid w:val="47226745"/>
    <w:rsid w:val="4826348A"/>
    <w:rsid w:val="48507EDC"/>
    <w:rsid w:val="48A370AE"/>
    <w:rsid w:val="491B618A"/>
    <w:rsid w:val="492D3F69"/>
    <w:rsid w:val="493677C2"/>
    <w:rsid w:val="499E2AD1"/>
    <w:rsid w:val="4A551C1D"/>
    <w:rsid w:val="4A5B3734"/>
    <w:rsid w:val="4BAD7294"/>
    <w:rsid w:val="4BD5286C"/>
    <w:rsid w:val="4C1774CD"/>
    <w:rsid w:val="4C272B97"/>
    <w:rsid w:val="4C330FCD"/>
    <w:rsid w:val="4C59524B"/>
    <w:rsid w:val="4E556C9B"/>
    <w:rsid w:val="4EC75F6B"/>
    <w:rsid w:val="4F2515A1"/>
    <w:rsid w:val="4F363945"/>
    <w:rsid w:val="4FB321E7"/>
    <w:rsid w:val="4FF359B6"/>
    <w:rsid w:val="4FFE7534"/>
    <w:rsid w:val="50CA2D63"/>
    <w:rsid w:val="510D5B43"/>
    <w:rsid w:val="52576B2B"/>
    <w:rsid w:val="53207D8C"/>
    <w:rsid w:val="53230747"/>
    <w:rsid w:val="53A54155"/>
    <w:rsid w:val="54022E83"/>
    <w:rsid w:val="54C61BA6"/>
    <w:rsid w:val="54EA3B30"/>
    <w:rsid w:val="551C15AC"/>
    <w:rsid w:val="55432467"/>
    <w:rsid w:val="554A0F63"/>
    <w:rsid w:val="561E629A"/>
    <w:rsid w:val="567016F8"/>
    <w:rsid w:val="572C06BF"/>
    <w:rsid w:val="57703428"/>
    <w:rsid w:val="578F5A39"/>
    <w:rsid w:val="57912F6E"/>
    <w:rsid w:val="57F3648A"/>
    <w:rsid w:val="586973B1"/>
    <w:rsid w:val="58702AF1"/>
    <w:rsid w:val="5887555D"/>
    <w:rsid w:val="58987C15"/>
    <w:rsid w:val="58AD057B"/>
    <w:rsid w:val="593841CE"/>
    <w:rsid w:val="599D386B"/>
    <w:rsid w:val="59E8339C"/>
    <w:rsid w:val="5B8468E8"/>
    <w:rsid w:val="5B901910"/>
    <w:rsid w:val="5C6A0EC3"/>
    <w:rsid w:val="5D0350F7"/>
    <w:rsid w:val="5D1C3CE2"/>
    <w:rsid w:val="5D7260C1"/>
    <w:rsid w:val="5DA11EB3"/>
    <w:rsid w:val="5DD34E88"/>
    <w:rsid w:val="5E873E9A"/>
    <w:rsid w:val="5E90395E"/>
    <w:rsid w:val="5EF13A09"/>
    <w:rsid w:val="5EFE222D"/>
    <w:rsid w:val="5F0470AB"/>
    <w:rsid w:val="5F185459"/>
    <w:rsid w:val="60276786"/>
    <w:rsid w:val="60444643"/>
    <w:rsid w:val="61231984"/>
    <w:rsid w:val="614930FD"/>
    <w:rsid w:val="61AF5A54"/>
    <w:rsid w:val="620C4C8C"/>
    <w:rsid w:val="621B7D34"/>
    <w:rsid w:val="623A07AA"/>
    <w:rsid w:val="63213C8E"/>
    <w:rsid w:val="634C1976"/>
    <w:rsid w:val="63887D31"/>
    <w:rsid w:val="639264A4"/>
    <w:rsid w:val="63985EF3"/>
    <w:rsid w:val="6454753F"/>
    <w:rsid w:val="64D97E9E"/>
    <w:rsid w:val="65241515"/>
    <w:rsid w:val="65396374"/>
    <w:rsid w:val="65B12671"/>
    <w:rsid w:val="663568D1"/>
    <w:rsid w:val="66757019"/>
    <w:rsid w:val="66B32D03"/>
    <w:rsid w:val="66EC5D89"/>
    <w:rsid w:val="676F5574"/>
    <w:rsid w:val="67923A35"/>
    <w:rsid w:val="67DE248C"/>
    <w:rsid w:val="681E5642"/>
    <w:rsid w:val="68D66538"/>
    <w:rsid w:val="69152809"/>
    <w:rsid w:val="69173240"/>
    <w:rsid w:val="69D36A2F"/>
    <w:rsid w:val="6A43240C"/>
    <w:rsid w:val="6A6306A9"/>
    <w:rsid w:val="6B3E4476"/>
    <w:rsid w:val="6CF40B21"/>
    <w:rsid w:val="6D6C51E7"/>
    <w:rsid w:val="6DEF3BAB"/>
    <w:rsid w:val="6EEF1DFF"/>
    <w:rsid w:val="707029DF"/>
    <w:rsid w:val="711C2E53"/>
    <w:rsid w:val="715F2385"/>
    <w:rsid w:val="71775067"/>
    <w:rsid w:val="72445C09"/>
    <w:rsid w:val="729B1B9A"/>
    <w:rsid w:val="7366631C"/>
    <w:rsid w:val="739622DB"/>
    <w:rsid w:val="73E243C2"/>
    <w:rsid w:val="73F90AF7"/>
    <w:rsid w:val="743C4844"/>
    <w:rsid w:val="745E0202"/>
    <w:rsid w:val="749B565B"/>
    <w:rsid w:val="75A969CF"/>
    <w:rsid w:val="75D36AB0"/>
    <w:rsid w:val="764A0DBD"/>
    <w:rsid w:val="769920FB"/>
    <w:rsid w:val="76AF4DFE"/>
    <w:rsid w:val="76CF1D19"/>
    <w:rsid w:val="77382B44"/>
    <w:rsid w:val="77AF4C9F"/>
    <w:rsid w:val="78633D58"/>
    <w:rsid w:val="78B908CE"/>
    <w:rsid w:val="78DE23C5"/>
    <w:rsid w:val="79137A1D"/>
    <w:rsid w:val="79A02818"/>
    <w:rsid w:val="7AB32B4D"/>
    <w:rsid w:val="7AC76CAC"/>
    <w:rsid w:val="7B314007"/>
    <w:rsid w:val="7BC5158C"/>
    <w:rsid w:val="7BEC60DF"/>
    <w:rsid w:val="7C3D0ED4"/>
    <w:rsid w:val="7C5E3BCF"/>
    <w:rsid w:val="7C7F217A"/>
    <w:rsid w:val="7C800C55"/>
    <w:rsid w:val="7DA528C9"/>
    <w:rsid w:val="7DE56AB4"/>
    <w:rsid w:val="7F174B9A"/>
    <w:rsid w:val="7F7675E2"/>
    <w:rsid w:val="7F95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日期 字符"/>
    <w:link w:val="2"/>
    <w:semiHidden/>
    <w:qFormat/>
    <w:uiPriority w:val="99"/>
    <w:rPr>
      <w:rFonts w:ascii="Times New Roman" w:hAnsi="Times New Roman" w:eastAsia="仿宋_GB2312"/>
      <w:kern w:val="2"/>
      <w:sz w:val="32"/>
      <w:szCs w:val="32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BF411-202E-4590-ABAF-6431C6751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1613</Words>
  <Characters>1650</Characters>
  <Lines>11</Lines>
  <Paragraphs>3</Paragraphs>
  <TotalTime>1</TotalTime>
  <ScaleCrop>false</ScaleCrop>
  <LinksUpToDate>false</LinksUpToDate>
  <CharactersWithSpaces>1656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2017-05-15T09:49:00Z</dcterms:created>
  <dc:creator>水院</dc:creator>
  <lastModifiedBy>范范</lastModifiedBy>
  <lastPrinted>2017-05-15T09:49:00Z</lastPrinted>
  <dcterms:modified xsi:type="dcterms:W3CDTF">2022-06-25T08:49:03Z</dcterms:modified>
  <revision>47</revision>
  <dc:title>山东省水利厅所属山东水利技师学院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1B604290DE3E46FFBAB4B102AB824890</vt:lpwstr>
  </property>
</Properties>
</file>