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360" w:lineRule="auto"/>
        <w:ind w:firstLine="480"/>
        <w:rPr>
          <w:rFonts w:hint="eastAsia" w:ascii="Verdana" w:hAnsi="Verdana" w:eastAsia="仿宋_GB2312" w:cs="宋体"/>
          <w:kern w:val="0"/>
          <w:sz w:val="24"/>
          <w:szCs w:val="20"/>
        </w:rPr>
      </w:pPr>
    </w:p>
    <w:p>
      <w:pPr>
        <w:spacing w:line="360" w:lineRule="auto"/>
        <w:jc w:val="center"/>
        <w:rPr>
          <w:rFonts w:hint="eastAsia" w:ascii="宋体" w:hAnsi="宋体" w:cs="宋体"/>
          <w:b/>
          <w:color w:val="000000"/>
          <w:spacing w:val="80"/>
          <w:kern w:val="16"/>
          <w:sz w:val="84"/>
          <w:szCs w:val="84"/>
          <w:lang w:eastAsia="zh-CN"/>
        </w:rPr>
      </w:pPr>
      <w:r>
        <w:rPr>
          <w:rFonts w:hint="eastAsia" w:ascii="宋体" w:hAnsi="宋体" w:cs="宋体"/>
          <w:b/>
          <w:color w:val="000000"/>
          <w:spacing w:val="80"/>
          <w:kern w:val="16"/>
          <w:sz w:val="84"/>
          <w:szCs w:val="84"/>
          <w:lang w:eastAsia="zh-CN"/>
        </w:rPr>
        <w:t>询</w:t>
      </w:r>
      <w:r>
        <w:rPr>
          <w:rFonts w:hint="eastAsia" w:ascii="宋体" w:hAnsi="宋体" w:cs="宋体"/>
          <w:b/>
          <w:color w:val="000000"/>
          <w:spacing w:val="80"/>
          <w:kern w:val="16"/>
          <w:sz w:val="84"/>
          <w:szCs w:val="84"/>
          <w:lang w:val="en-US" w:eastAsia="zh-CN"/>
        </w:rPr>
        <w:t xml:space="preserve"> </w:t>
      </w:r>
      <w:r>
        <w:rPr>
          <w:rFonts w:hint="eastAsia" w:ascii="宋体" w:hAnsi="宋体" w:cs="宋体"/>
          <w:b/>
          <w:color w:val="000000"/>
          <w:spacing w:val="80"/>
          <w:kern w:val="16"/>
          <w:sz w:val="84"/>
          <w:szCs w:val="84"/>
          <w:lang w:eastAsia="zh-CN"/>
        </w:rPr>
        <w:t>价</w:t>
      </w:r>
    </w:p>
    <w:p>
      <w:pPr>
        <w:spacing w:line="360" w:lineRule="auto"/>
        <w:jc w:val="center"/>
        <w:rPr>
          <w:rFonts w:ascii="宋体" w:hAnsi="宋体" w:cs="宋体"/>
          <w:b/>
          <w:color w:val="000000"/>
          <w:spacing w:val="80"/>
          <w:kern w:val="16"/>
          <w:sz w:val="84"/>
          <w:szCs w:val="84"/>
        </w:rPr>
      </w:pPr>
      <w:r>
        <w:rPr>
          <w:rFonts w:hint="eastAsia" w:ascii="宋体" w:hAnsi="宋体" w:cs="宋体"/>
          <w:b/>
          <w:color w:val="000000"/>
          <w:spacing w:val="80"/>
          <w:kern w:val="16"/>
          <w:sz w:val="84"/>
          <w:szCs w:val="84"/>
        </w:rPr>
        <w:t>采</w:t>
      </w:r>
      <w:r>
        <w:rPr>
          <w:rFonts w:ascii="宋体" w:hAnsi="宋体" w:cs="宋体"/>
          <w:b/>
          <w:color w:val="000000"/>
          <w:spacing w:val="80"/>
          <w:kern w:val="16"/>
          <w:sz w:val="84"/>
          <w:szCs w:val="84"/>
        </w:rPr>
        <w:t xml:space="preserve"> </w:t>
      </w:r>
      <w:r>
        <w:rPr>
          <w:rFonts w:hint="eastAsia" w:ascii="宋体" w:hAnsi="宋体" w:cs="宋体"/>
          <w:b/>
          <w:color w:val="000000"/>
          <w:spacing w:val="80"/>
          <w:kern w:val="16"/>
          <w:sz w:val="84"/>
          <w:szCs w:val="84"/>
        </w:rPr>
        <w:t>购</w:t>
      </w:r>
      <w:r>
        <w:rPr>
          <w:rFonts w:ascii="宋体" w:hAnsi="宋体" w:cs="宋体"/>
          <w:b/>
          <w:color w:val="000000"/>
          <w:spacing w:val="80"/>
          <w:kern w:val="16"/>
          <w:sz w:val="84"/>
          <w:szCs w:val="84"/>
        </w:rPr>
        <w:t xml:space="preserve"> </w:t>
      </w:r>
      <w:r>
        <w:rPr>
          <w:rFonts w:hint="eastAsia" w:ascii="宋体" w:hAnsi="宋体" w:cs="宋体"/>
          <w:b/>
          <w:color w:val="000000"/>
          <w:spacing w:val="80"/>
          <w:kern w:val="16"/>
          <w:sz w:val="84"/>
          <w:szCs w:val="84"/>
        </w:rPr>
        <w:t>文</w:t>
      </w:r>
      <w:r>
        <w:rPr>
          <w:rFonts w:ascii="宋体" w:hAnsi="宋体" w:cs="宋体"/>
          <w:b/>
          <w:color w:val="000000"/>
          <w:spacing w:val="80"/>
          <w:kern w:val="16"/>
          <w:sz w:val="84"/>
          <w:szCs w:val="84"/>
        </w:rPr>
        <w:t xml:space="preserve"> </w:t>
      </w:r>
      <w:r>
        <w:rPr>
          <w:rFonts w:hint="eastAsia" w:ascii="宋体" w:hAnsi="宋体" w:cs="宋体"/>
          <w:b/>
          <w:color w:val="000000"/>
          <w:spacing w:val="80"/>
          <w:kern w:val="16"/>
          <w:sz w:val="84"/>
          <w:szCs w:val="84"/>
        </w:rPr>
        <w:t>件</w:t>
      </w:r>
    </w:p>
    <w:p>
      <w:pPr>
        <w:jc w:val="center"/>
        <w:rPr>
          <w:rFonts w:hint="eastAsia" w:ascii="宋体" w:hAnsi="宋体" w:cs="宋体"/>
          <w:b/>
          <w:color w:val="000000"/>
          <w:sz w:val="48"/>
          <w:szCs w:val="48"/>
        </w:rPr>
      </w:pPr>
    </w:p>
    <w:p>
      <w:pPr>
        <w:rPr>
          <w:rFonts w:ascii="宋体" w:hAnsi="宋体" w:cs="宋体"/>
          <w:b/>
          <w:color w:val="000000"/>
          <w:sz w:val="32"/>
          <w:szCs w:val="32"/>
        </w:rPr>
      </w:pPr>
      <w:r>
        <w:rPr>
          <w:rFonts w:ascii="宋体" w:hAnsi="宋体" w:cs="宋体"/>
          <w:b/>
          <w:color w:val="000000"/>
          <w:sz w:val="32"/>
          <w:szCs w:val="32"/>
        </w:rPr>
        <w:t xml:space="preserve">    </w:t>
      </w:r>
    </w:p>
    <w:p>
      <w:pPr>
        <w:pStyle w:val="15"/>
        <w:ind w:firstLine="420"/>
      </w:pPr>
    </w:p>
    <w:p>
      <w:pPr>
        <w:ind w:firstLine="643" w:firstLineChars="200"/>
        <w:rPr>
          <w:rFonts w:hint="eastAsia" w:ascii="宋体" w:hAnsi="宋体" w:cs="宋体"/>
          <w:b/>
          <w:color w:val="000000"/>
          <w:sz w:val="32"/>
          <w:szCs w:val="32"/>
        </w:rPr>
      </w:pPr>
    </w:p>
    <w:p>
      <w:pPr>
        <w:ind w:firstLine="643" w:firstLineChars="200"/>
        <w:rPr>
          <w:rFonts w:hint="eastAsia" w:ascii="宋体" w:hAnsi="宋体" w:eastAsia="宋体" w:cs="宋体"/>
          <w:b/>
          <w:color w:val="000000"/>
          <w:sz w:val="32"/>
          <w:szCs w:val="32"/>
          <w:lang w:eastAsia="zh-CN"/>
        </w:rPr>
      </w:pPr>
      <w:r>
        <w:rPr>
          <w:rFonts w:hint="eastAsia" w:ascii="宋体" w:hAnsi="宋体" w:cs="宋体"/>
          <w:b/>
          <w:color w:val="000000"/>
          <w:sz w:val="32"/>
          <w:szCs w:val="32"/>
        </w:rPr>
        <w:t>项目名称：</w:t>
      </w:r>
      <w:r>
        <w:rPr>
          <w:rFonts w:hint="eastAsia" w:ascii="宋体" w:hAnsi="宋体" w:cs="宋体"/>
          <w:b/>
          <w:color w:val="000000"/>
          <w:sz w:val="32"/>
          <w:szCs w:val="32"/>
          <w:lang w:val="en-US" w:eastAsia="zh-CN"/>
        </w:rPr>
        <w:t>山东水利技师学院消防设施维护</w:t>
      </w:r>
      <w:r>
        <w:rPr>
          <w:rFonts w:hint="eastAsia" w:ascii="宋体" w:hAnsi="宋体" w:cs="宋体"/>
          <w:b/>
          <w:color w:val="000000"/>
          <w:sz w:val="32"/>
          <w:szCs w:val="32"/>
          <w:lang w:eastAsia="zh-CN"/>
        </w:rPr>
        <w:t>项目</w:t>
      </w:r>
    </w:p>
    <w:p>
      <w:pPr>
        <w:ind w:firstLine="643" w:firstLineChars="200"/>
        <w:rPr>
          <w:rFonts w:hint="default" w:ascii="宋体" w:hAnsi="宋体" w:eastAsia="宋体" w:cs="宋体"/>
          <w:b/>
          <w:color w:val="000000"/>
          <w:sz w:val="32"/>
          <w:szCs w:val="32"/>
          <w:lang w:val="en-US" w:eastAsia="zh-CN"/>
        </w:rPr>
      </w:pPr>
      <w:r>
        <w:rPr>
          <w:rFonts w:hint="eastAsia" w:ascii="宋体" w:hAnsi="宋体" w:cs="宋体"/>
          <w:b/>
          <w:color w:val="000000"/>
          <w:sz w:val="32"/>
          <w:szCs w:val="32"/>
        </w:rPr>
        <w:t>项目编号：</w:t>
      </w:r>
      <w:r>
        <w:rPr>
          <w:rFonts w:hint="eastAsia" w:ascii="宋体" w:hAnsi="宋体" w:cs="宋体"/>
          <w:b/>
          <w:color w:val="auto"/>
          <w:sz w:val="32"/>
          <w:szCs w:val="32"/>
          <w:lang w:eastAsia="zh-CN"/>
        </w:rPr>
        <w:t>SDSLJSXY</w:t>
      </w:r>
      <w:r>
        <w:rPr>
          <w:rFonts w:hint="eastAsia" w:ascii="宋体" w:hAnsi="宋体" w:cs="宋体"/>
          <w:b/>
          <w:color w:val="auto"/>
          <w:sz w:val="32"/>
          <w:szCs w:val="32"/>
          <w:lang w:val="en-US" w:eastAsia="zh-CN"/>
        </w:rPr>
        <w:t>202107</w:t>
      </w:r>
    </w:p>
    <w:p>
      <w:pPr>
        <w:ind w:left="2783" w:leftChars="668" w:hanging="1380" w:hangingChars="491"/>
        <w:rPr>
          <w:rFonts w:ascii="宋体" w:hAnsi="宋体" w:cs="宋体"/>
          <w:b/>
          <w:bCs/>
          <w:color w:val="000000"/>
          <w:sz w:val="28"/>
          <w:szCs w:val="28"/>
        </w:rPr>
      </w:pPr>
    </w:p>
    <w:p>
      <w:pPr>
        <w:spacing w:line="480" w:lineRule="auto"/>
        <w:rPr>
          <w:rFonts w:ascii="宋体" w:hAnsi="宋体" w:cs="宋体"/>
          <w:b/>
          <w:color w:val="000000"/>
          <w:sz w:val="32"/>
          <w:szCs w:val="32"/>
        </w:rPr>
      </w:pPr>
    </w:p>
    <w:p>
      <w:pPr>
        <w:spacing w:line="480" w:lineRule="auto"/>
        <w:rPr>
          <w:rFonts w:ascii="宋体" w:hAnsi="宋体" w:cs="宋体"/>
          <w:b/>
          <w:color w:val="000000"/>
          <w:sz w:val="32"/>
          <w:szCs w:val="32"/>
        </w:rPr>
      </w:pPr>
    </w:p>
    <w:p>
      <w:pPr>
        <w:pStyle w:val="15"/>
        <w:ind w:firstLine="643"/>
        <w:rPr>
          <w:rFonts w:ascii="宋体" w:hAnsi="宋体" w:cs="宋体"/>
          <w:b/>
          <w:color w:val="000000"/>
          <w:sz w:val="32"/>
          <w:szCs w:val="32"/>
        </w:rPr>
      </w:pPr>
    </w:p>
    <w:p>
      <w:pPr>
        <w:pStyle w:val="15"/>
        <w:ind w:firstLine="643"/>
        <w:rPr>
          <w:rFonts w:ascii="宋体" w:hAnsi="宋体" w:cs="宋体"/>
          <w:b/>
          <w:color w:val="000000"/>
          <w:sz w:val="32"/>
          <w:szCs w:val="32"/>
        </w:rPr>
      </w:pPr>
    </w:p>
    <w:p>
      <w:pPr>
        <w:tabs>
          <w:tab w:val="left" w:pos="8085"/>
        </w:tabs>
        <w:spacing w:line="360" w:lineRule="auto"/>
        <w:ind w:firstLine="1606" w:firstLineChars="500"/>
        <w:jc w:val="left"/>
        <w:rPr>
          <w:rFonts w:hint="eastAsia" w:ascii="宋体" w:hAnsi="宋体" w:cs="宋体"/>
          <w:b/>
          <w:color w:val="000000"/>
          <w:sz w:val="32"/>
          <w:szCs w:val="32"/>
        </w:rPr>
      </w:pPr>
      <w:r>
        <w:rPr>
          <w:rFonts w:hint="eastAsia" w:ascii="宋体" w:hAnsi="宋体" w:cs="宋体"/>
          <w:b/>
          <w:color w:val="000000"/>
          <w:sz w:val="32"/>
          <w:szCs w:val="32"/>
        </w:rPr>
        <w:t>采</w:t>
      </w:r>
      <w:r>
        <w:rPr>
          <w:rFonts w:ascii="宋体" w:hAnsi="宋体" w:cs="宋体"/>
          <w:b/>
          <w:color w:val="000000"/>
          <w:sz w:val="32"/>
          <w:szCs w:val="32"/>
        </w:rPr>
        <w:t xml:space="preserve"> </w:t>
      </w:r>
      <w:r>
        <w:rPr>
          <w:rFonts w:hint="eastAsia" w:ascii="宋体" w:hAnsi="宋体" w:cs="宋体"/>
          <w:b/>
          <w:color w:val="000000"/>
          <w:sz w:val="32"/>
          <w:szCs w:val="32"/>
        </w:rPr>
        <w:t>购</w:t>
      </w:r>
      <w:r>
        <w:rPr>
          <w:rFonts w:ascii="宋体" w:hAnsi="宋体" w:cs="宋体"/>
          <w:b/>
          <w:color w:val="000000"/>
          <w:sz w:val="32"/>
          <w:szCs w:val="32"/>
        </w:rPr>
        <w:t xml:space="preserve"> </w:t>
      </w:r>
      <w:r>
        <w:rPr>
          <w:rFonts w:hint="eastAsia" w:ascii="宋体" w:hAnsi="宋体" w:cs="宋体"/>
          <w:b/>
          <w:color w:val="000000"/>
          <w:sz w:val="32"/>
          <w:szCs w:val="32"/>
        </w:rPr>
        <w:t>人：</w:t>
      </w:r>
      <w:r>
        <w:rPr>
          <w:rFonts w:hint="eastAsia" w:ascii="宋体" w:hAnsi="宋体"/>
          <w:b/>
          <w:bCs/>
          <w:sz w:val="32"/>
          <w:szCs w:val="32"/>
        </w:rPr>
        <w:t>山东水利技师学院</w:t>
      </w:r>
    </w:p>
    <w:p>
      <w:pPr>
        <w:rPr>
          <w:rFonts w:ascii="宋体" w:hAnsi="宋体" w:cs="宋体"/>
          <w:b/>
          <w:color w:val="000000"/>
          <w:sz w:val="32"/>
          <w:szCs w:val="32"/>
        </w:rPr>
      </w:pPr>
      <w:r>
        <w:rPr>
          <w:rFonts w:ascii="宋体" w:hAnsi="宋体" w:cs="宋体"/>
          <w:b/>
          <w:color w:val="000000"/>
          <w:sz w:val="32"/>
          <w:szCs w:val="32"/>
        </w:rPr>
        <w:t xml:space="preserve">       </w:t>
      </w:r>
      <w:r>
        <w:rPr>
          <w:rFonts w:hint="eastAsia" w:ascii="宋体" w:hAnsi="宋体" w:cs="宋体"/>
          <w:b/>
          <w:color w:val="000000"/>
          <w:sz w:val="32"/>
          <w:szCs w:val="32"/>
        </w:rPr>
        <w:t xml:space="preserve">   日</w:t>
      </w:r>
      <w:r>
        <w:rPr>
          <w:rFonts w:ascii="宋体" w:hAnsi="宋体" w:cs="宋体"/>
          <w:b/>
          <w:color w:val="000000"/>
          <w:sz w:val="32"/>
          <w:szCs w:val="32"/>
        </w:rPr>
        <w:t xml:space="preserve">    </w:t>
      </w:r>
      <w:r>
        <w:rPr>
          <w:rFonts w:hint="eastAsia" w:ascii="宋体" w:hAnsi="宋体" w:cs="宋体"/>
          <w:b/>
          <w:color w:val="000000"/>
          <w:sz w:val="32"/>
          <w:szCs w:val="32"/>
        </w:rPr>
        <w:t>期：</w:t>
      </w:r>
      <w:r>
        <w:rPr>
          <w:rFonts w:ascii="宋体" w:hAnsi="宋体" w:cs="宋体"/>
          <w:b/>
          <w:color w:val="000000"/>
          <w:sz w:val="32"/>
          <w:szCs w:val="32"/>
        </w:rPr>
        <w:t>20</w:t>
      </w:r>
      <w:r>
        <w:rPr>
          <w:rFonts w:hint="eastAsia" w:ascii="宋体" w:hAnsi="宋体" w:cs="宋体"/>
          <w:b/>
          <w:color w:val="000000"/>
          <w:sz w:val="32"/>
          <w:szCs w:val="32"/>
        </w:rPr>
        <w:t>2</w:t>
      </w:r>
      <w:r>
        <w:rPr>
          <w:rFonts w:hint="eastAsia" w:ascii="宋体" w:hAnsi="宋体" w:cs="宋体"/>
          <w:b/>
          <w:color w:val="000000"/>
          <w:sz w:val="32"/>
          <w:szCs w:val="32"/>
          <w:lang w:val="en-US" w:eastAsia="zh-CN"/>
        </w:rPr>
        <w:t>1</w:t>
      </w:r>
      <w:r>
        <w:rPr>
          <w:rFonts w:hint="eastAsia" w:ascii="宋体" w:hAnsi="宋体" w:cs="宋体"/>
          <w:b/>
          <w:color w:val="000000"/>
          <w:sz w:val="32"/>
          <w:szCs w:val="32"/>
        </w:rPr>
        <w:t>年</w:t>
      </w:r>
      <w:r>
        <w:rPr>
          <w:rFonts w:hint="eastAsia" w:ascii="宋体" w:hAnsi="宋体" w:cs="宋体"/>
          <w:b/>
          <w:color w:val="000000"/>
          <w:sz w:val="32"/>
          <w:szCs w:val="32"/>
          <w:lang w:val="en-US" w:eastAsia="zh-CN"/>
        </w:rPr>
        <w:t>4</w:t>
      </w:r>
      <w:r>
        <w:rPr>
          <w:rFonts w:hint="eastAsia" w:ascii="宋体" w:hAnsi="宋体" w:cs="宋体"/>
          <w:b/>
          <w:color w:val="000000"/>
          <w:sz w:val="32"/>
          <w:szCs w:val="32"/>
        </w:rPr>
        <w:t xml:space="preserve">月 </w:t>
      </w:r>
    </w:p>
    <w:p>
      <w:pPr>
        <w:jc w:val="center"/>
        <w:rPr>
          <w:rFonts w:ascii="宋体" w:hAnsi="宋体" w:cs="宋体"/>
          <w:b/>
          <w:color w:val="000000"/>
          <w:sz w:val="36"/>
        </w:rPr>
        <w:sectPr>
          <w:footerReference r:id="rId6" w:type="first"/>
          <w:headerReference r:id="rId3" w:type="default"/>
          <w:footerReference r:id="rId4" w:type="default"/>
          <w:footerReference r:id="rId5" w:type="even"/>
          <w:pgSz w:w="11906" w:h="16838"/>
          <w:pgMar w:top="1440" w:right="1276" w:bottom="1440" w:left="1276" w:header="851" w:footer="992" w:gutter="0"/>
          <w:pgNumType w:start="0"/>
          <w:cols w:space="720" w:num="1"/>
          <w:docGrid w:type="lines" w:linePitch="312" w:charSpace="0"/>
        </w:sectPr>
      </w:pPr>
    </w:p>
    <w:p>
      <w:pPr>
        <w:pStyle w:val="3"/>
        <w:spacing w:line="360" w:lineRule="auto"/>
        <w:rPr>
          <w:rFonts w:hint="eastAsia" w:hAnsi="宋体"/>
        </w:rPr>
      </w:pPr>
      <w:bookmarkStart w:id="0" w:name="_Toc168556538"/>
      <w:bookmarkStart w:id="1" w:name="_Toc248115635"/>
      <w:bookmarkStart w:id="2" w:name="_Toc385332317"/>
      <w:bookmarkStart w:id="3" w:name="_Hlk52615181"/>
      <w:r>
        <w:rPr>
          <w:rFonts w:hint="eastAsia" w:hAnsi="宋体"/>
        </w:rPr>
        <w:t>第一部分</w:t>
      </w:r>
      <w:r>
        <w:rPr>
          <w:rFonts w:hAnsi="宋体"/>
        </w:rPr>
        <w:t xml:space="preserve">  </w:t>
      </w:r>
      <w:bookmarkEnd w:id="0"/>
      <w:bookmarkEnd w:id="1"/>
      <w:bookmarkEnd w:id="2"/>
      <w:r>
        <w:rPr>
          <w:rFonts w:hint="eastAsia" w:hAnsi="宋体"/>
          <w:lang w:eastAsia="zh-CN"/>
        </w:rPr>
        <w:t>询价</w:t>
      </w:r>
      <w:r>
        <w:rPr>
          <w:rFonts w:hint="eastAsia" w:hAnsi="宋体"/>
        </w:rPr>
        <w:t>邀请</w:t>
      </w:r>
    </w:p>
    <w:p>
      <w:pPr>
        <w:ind w:firstLine="480" w:firstLineChars="200"/>
        <w:rPr>
          <w:rFonts w:hint="eastAsia" w:ascii="宋体" w:hAnsi="宋体"/>
          <w:sz w:val="24"/>
        </w:rPr>
      </w:pPr>
      <w:r>
        <w:rPr>
          <w:rFonts w:hint="eastAsia" w:ascii="宋体" w:hAnsi="宋体"/>
          <w:sz w:val="24"/>
        </w:rPr>
        <w:t>山东水利技师学院现对</w:t>
      </w:r>
      <w:r>
        <w:rPr>
          <w:rFonts w:hint="eastAsia" w:ascii="宋体" w:hAnsi="宋体" w:cs="宋体"/>
          <w:b w:val="0"/>
          <w:bCs/>
          <w:color w:val="000000"/>
          <w:sz w:val="24"/>
          <w:szCs w:val="24"/>
          <w:lang w:val="en-US" w:eastAsia="zh-CN"/>
        </w:rPr>
        <w:t>校区消防设施维护</w:t>
      </w:r>
      <w:r>
        <w:rPr>
          <w:rFonts w:hint="eastAsia" w:ascii="宋体" w:hAnsi="宋体"/>
          <w:sz w:val="24"/>
          <w:lang w:eastAsia="zh-CN"/>
        </w:rPr>
        <w:t>项目</w:t>
      </w:r>
      <w:r>
        <w:rPr>
          <w:rFonts w:hint="eastAsia" w:ascii="宋体" w:hAnsi="宋体"/>
          <w:sz w:val="24"/>
        </w:rPr>
        <w:t>组织</w:t>
      </w:r>
      <w:r>
        <w:rPr>
          <w:rFonts w:hint="eastAsia" w:ascii="宋体" w:hAnsi="宋体"/>
          <w:sz w:val="24"/>
          <w:lang w:eastAsia="zh-CN"/>
        </w:rPr>
        <w:t>报价</w:t>
      </w:r>
      <w:r>
        <w:rPr>
          <w:rFonts w:hint="eastAsia" w:ascii="宋体" w:hAnsi="宋体"/>
          <w:sz w:val="24"/>
        </w:rPr>
        <w:t>，欢迎合格的供应商前来</w:t>
      </w:r>
      <w:r>
        <w:rPr>
          <w:rFonts w:hint="eastAsia" w:ascii="宋体" w:hAnsi="宋体"/>
          <w:sz w:val="24"/>
          <w:lang w:eastAsia="zh-CN"/>
        </w:rPr>
        <w:t>参与</w:t>
      </w:r>
      <w:r>
        <w:rPr>
          <w:rFonts w:hint="eastAsia" w:ascii="宋体" w:hAnsi="宋体"/>
          <w:sz w:val="24"/>
        </w:rPr>
        <w:t>。</w:t>
      </w:r>
    </w:p>
    <w:p>
      <w:pPr>
        <w:widowControl/>
        <w:tabs>
          <w:tab w:val="center" w:pos="4308"/>
        </w:tabs>
        <w:spacing w:line="360" w:lineRule="auto"/>
        <w:rPr>
          <w:rFonts w:hint="eastAsia" w:ascii="宋体" w:hAnsi="宋体" w:eastAsia="宋体"/>
          <w:sz w:val="24"/>
          <w:lang w:eastAsia="zh-CN"/>
        </w:rPr>
      </w:pPr>
      <w:r>
        <w:rPr>
          <w:rFonts w:hint="eastAsia" w:ascii="宋体" w:hAnsi="宋体"/>
          <w:sz w:val="24"/>
        </w:rPr>
        <w:t>一、项目名称：山东水利技师学院</w:t>
      </w:r>
      <w:r>
        <w:rPr>
          <w:rFonts w:hint="eastAsia" w:ascii="宋体" w:hAnsi="宋体" w:cs="宋体"/>
          <w:b w:val="0"/>
          <w:bCs/>
          <w:color w:val="000000"/>
          <w:sz w:val="24"/>
          <w:szCs w:val="24"/>
          <w:lang w:val="en-US" w:eastAsia="zh-CN"/>
        </w:rPr>
        <w:t>校区消防设施维护</w:t>
      </w:r>
      <w:r>
        <w:rPr>
          <w:rFonts w:hint="eastAsia" w:ascii="宋体" w:hAnsi="宋体"/>
          <w:sz w:val="24"/>
          <w:lang w:eastAsia="zh-CN"/>
        </w:rPr>
        <w:t>项目</w:t>
      </w:r>
    </w:p>
    <w:p>
      <w:pPr>
        <w:widowControl/>
        <w:tabs>
          <w:tab w:val="center" w:pos="4308"/>
        </w:tabs>
        <w:spacing w:line="360" w:lineRule="auto"/>
        <w:rPr>
          <w:rFonts w:hint="default" w:ascii="宋体" w:hAnsi="宋体" w:eastAsia="宋体"/>
          <w:color w:val="auto"/>
          <w:sz w:val="24"/>
          <w:lang w:val="en-US" w:eastAsia="zh-CN"/>
        </w:rPr>
      </w:pPr>
      <w:r>
        <w:rPr>
          <w:rFonts w:hint="eastAsia" w:ascii="宋体" w:hAnsi="宋体"/>
          <w:sz w:val="24"/>
        </w:rPr>
        <w:t>二、项目编号：</w:t>
      </w:r>
      <w:r>
        <w:rPr>
          <w:rFonts w:hint="eastAsia" w:ascii="仿宋" w:hAnsi="仿宋" w:eastAsia="仿宋" w:cs="仿宋"/>
          <w:color w:val="auto"/>
          <w:kern w:val="0"/>
          <w:sz w:val="24"/>
          <w:lang w:eastAsia="zh-CN"/>
        </w:rPr>
        <w:t>SDSLJSXY</w:t>
      </w:r>
      <w:r>
        <w:rPr>
          <w:rFonts w:hint="eastAsia" w:ascii="仿宋" w:hAnsi="仿宋" w:eastAsia="仿宋" w:cs="仿宋"/>
          <w:color w:val="auto"/>
          <w:kern w:val="0"/>
          <w:sz w:val="24"/>
          <w:lang w:val="en-US" w:eastAsia="zh-CN"/>
        </w:rPr>
        <w:t>202107</w:t>
      </w:r>
    </w:p>
    <w:p>
      <w:pPr>
        <w:widowControl/>
        <w:spacing w:line="360" w:lineRule="auto"/>
        <w:rPr>
          <w:rFonts w:ascii="宋体" w:hAnsi="宋体" w:cs="宋体"/>
          <w:kern w:val="0"/>
          <w:sz w:val="24"/>
        </w:rPr>
      </w:pPr>
      <w:r>
        <w:rPr>
          <w:rFonts w:hint="eastAsia" w:ascii="宋体" w:hAnsi="宋体"/>
          <w:sz w:val="24"/>
        </w:rPr>
        <w:t xml:space="preserve">三、项目分包情况： </w:t>
      </w:r>
      <w:r>
        <w:rPr>
          <w:rFonts w:hint="eastAsia" w:ascii="宋体" w:hAnsi="宋体" w:cs="宋体"/>
          <w:kern w:val="0"/>
          <w:sz w:val="24"/>
          <w:lang w:val="zh-CN"/>
        </w:rPr>
        <w:t xml:space="preserve">                        </w:t>
      </w:r>
    </w:p>
    <w:tbl>
      <w:tblPr>
        <w:tblStyle w:val="11"/>
        <w:tblW w:w="101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
        <w:gridCol w:w="2113"/>
        <w:gridCol w:w="5284"/>
        <w:gridCol w:w="19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bookmarkStart w:id="4" w:name="_Toc435629071"/>
            <w:bookmarkStart w:id="5" w:name="_Toc417478694"/>
            <w:bookmarkStart w:id="6" w:name="_Toc435629127"/>
            <w:bookmarkStart w:id="7" w:name="_Toc444501533"/>
            <w:r>
              <w:rPr>
                <w:rFonts w:hint="eastAsia" w:ascii="宋体" w:hAnsi="宋体" w:cs="宋体"/>
                <w:kern w:val="0"/>
                <w:sz w:val="24"/>
              </w:rPr>
              <w:t>标段</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名称</w:t>
            </w:r>
          </w:p>
        </w:tc>
        <w:tc>
          <w:tcPr>
            <w:tcW w:w="528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供应商资格要求</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采购预算金额（万元）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0" w:hRule="atLeast"/>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211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kern w:val="0"/>
                <w:sz w:val="24"/>
              </w:rPr>
            </w:pPr>
            <w:r>
              <w:rPr>
                <w:rFonts w:hint="eastAsia" w:ascii="宋体" w:hAnsi="宋体"/>
                <w:sz w:val="24"/>
              </w:rPr>
              <w:t>山东水利技师学院</w:t>
            </w:r>
            <w:r>
              <w:rPr>
                <w:rFonts w:hint="eastAsia" w:ascii="宋体" w:hAnsi="宋体" w:cs="宋体"/>
                <w:b w:val="0"/>
                <w:bCs/>
                <w:color w:val="000000"/>
                <w:sz w:val="24"/>
                <w:szCs w:val="24"/>
                <w:lang w:val="en-US" w:eastAsia="zh-CN"/>
              </w:rPr>
              <w:t>校区消防设施维护</w:t>
            </w:r>
            <w:r>
              <w:rPr>
                <w:rFonts w:hint="eastAsia" w:ascii="宋体" w:hAnsi="宋体"/>
                <w:sz w:val="24"/>
                <w:lang w:eastAsia="zh-CN"/>
              </w:rPr>
              <w:t>项目</w:t>
            </w:r>
          </w:p>
        </w:tc>
        <w:tc>
          <w:tcPr>
            <w:tcW w:w="528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cs="宋体"/>
                <w:kern w:val="0"/>
                <w:sz w:val="24"/>
              </w:rPr>
            </w:pPr>
            <w:r>
              <w:rPr>
                <w:rFonts w:hint="eastAsia" w:ascii="宋体" w:hAnsi="宋体" w:cs="宋体"/>
                <w:kern w:val="0"/>
                <w:sz w:val="24"/>
              </w:rPr>
              <w:t>1、符合政府采购法第二十二条规定的相关条件；</w:t>
            </w:r>
          </w:p>
          <w:p>
            <w:pPr>
              <w:widowControl/>
              <w:spacing w:line="360" w:lineRule="auto"/>
              <w:jc w:val="left"/>
              <w:rPr>
                <w:rFonts w:hint="default" w:ascii="宋体" w:hAnsi="宋体" w:cs="宋体"/>
                <w:kern w:val="0"/>
                <w:sz w:val="24"/>
                <w:lang w:val="en-US" w:eastAsia="zh-CN"/>
              </w:rPr>
            </w:pPr>
            <w:r>
              <w:rPr>
                <w:rFonts w:hint="eastAsia" w:ascii="宋体" w:hAnsi="宋体" w:cs="宋体"/>
                <w:kern w:val="0"/>
                <w:sz w:val="24"/>
                <w:lang w:val="zh-CN"/>
              </w:rPr>
              <w:t>2、</w:t>
            </w:r>
            <w:r>
              <w:rPr>
                <w:rFonts w:hint="eastAsia" w:ascii="宋体" w:hAnsi="宋体" w:cs="宋体"/>
                <w:kern w:val="0"/>
                <w:sz w:val="24"/>
              </w:rPr>
              <w:t>供应商</w:t>
            </w:r>
            <w:r>
              <w:rPr>
                <w:rFonts w:hint="eastAsia" w:ascii="宋体" w:hAnsi="宋体" w:cs="宋体"/>
                <w:kern w:val="0"/>
                <w:sz w:val="24"/>
                <w:lang w:val="zh-CN"/>
              </w:rPr>
              <w:t>须具</w:t>
            </w:r>
            <w:r>
              <w:rPr>
                <w:rFonts w:hint="eastAsia" w:ascii="宋体" w:hAnsi="宋体" w:cs="宋体"/>
                <w:kern w:val="0"/>
                <w:sz w:val="24"/>
              </w:rPr>
              <w:t>备</w:t>
            </w:r>
            <w:r>
              <w:rPr>
                <w:rFonts w:hint="eastAsia" w:ascii="宋体" w:hAnsi="宋体" w:cs="宋体"/>
                <w:kern w:val="0"/>
                <w:sz w:val="24"/>
                <w:lang w:eastAsia="zh-CN"/>
              </w:rPr>
              <w:t>相适的可以承揽消防设施</w:t>
            </w:r>
            <w:r>
              <w:rPr>
                <w:rFonts w:hint="eastAsia" w:ascii="宋体" w:hAnsi="宋体" w:cs="宋体"/>
                <w:kern w:val="0"/>
                <w:sz w:val="24"/>
                <w:lang w:val="en-US" w:eastAsia="zh-CN"/>
              </w:rPr>
              <w:t>维护项目的消防技术服务机构资格证书或</w:t>
            </w:r>
            <w:r>
              <w:rPr>
                <w:rFonts w:hint="eastAsia" w:ascii="宋体" w:hAnsi="宋体" w:cs="宋体"/>
                <w:kern w:val="0"/>
                <w:sz w:val="24"/>
                <w:szCs w:val="22"/>
                <w:highlight w:val="none"/>
                <w:lang w:eastAsia="zh-CN"/>
              </w:rPr>
              <w:t>社会消防技术服务信息系统查询截图</w:t>
            </w:r>
          </w:p>
          <w:p>
            <w:pPr>
              <w:pStyle w:val="15"/>
              <w:ind w:left="0" w:leftChars="0" w:firstLine="0" w:firstLineChars="0"/>
              <w:rPr>
                <w:rFonts w:hint="default" w:eastAsia="宋体"/>
                <w:lang w:val="en-US" w:eastAsia="zh-CN"/>
              </w:rPr>
            </w:pPr>
            <w:r>
              <w:rPr>
                <w:rFonts w:hint="eastAsia" w:ascii="宋体" w:hAnsi="宋体" w:cs="宋体"/>
                <w:kern w:val="0"/>
                <w:sz w:val="24"/>
                <w:lang w:val="en-US" w:eastAsia="zh-CN"/>
              </w:rPr>
              <w:t>3.</w:t>
            </w:r>
            <w:r>
              <w:rPr>
                <w:rFonts w:hint="eastAsia" w:ascii="宋体" w:hAnsi="宋体" w:cs="宋体"/>
                <w:kern w:val="0"/>
                <w:sz w:val="24"/>
              </w:rPr>
              <w:t>供应商</w:t>
            </w:r>
            <w:r>
              <w:rPr>
                <w:rFonts w:hint="eastAsia" w:ascii="宋体" w:hAnsi="宋体" w:cs="宋体"/>
                <w:kern w:val="0"/>
                <w:sz w:val="24"/>
                <w:lang w:val="zh-CN"/>
              </w:rPr>
              <w:t>须具</w:t>
            </w:r>
            <w:r>
              <w:rPr>
                <w:rFonts w:hint="eastAsia" w:ascii="宋体" w:hAnsi="宋体" w:cs="宋体"/>
                <w:kern w:val="0"/>
                <w:sz w:val="24"/>
              </w:rPr>
              <w:t>备</w:t>
            </w:r>
            <w:r>
              <w:rPr>
                <w:rFonts w:ascii="宋体" w:hAnsi="宋体" w:cs="宋体"/>
                <w:sz w:val="24"/>
                <w:highlight w:val="none"/>
              </w:rPr>
              <w:t>《</w:t>
            </w:r>
            <w:r>
              <w:rPr>
                <w:rFonts w:hint="eastAsia" w:ascii="宋体" w:hAnsi="宋体" w:cs="宋体"/>
                <w:sz w:val="24"/>
                <w:highlight w:val="none"/>
              </w:rPr>
              <w:t>消防设施工程专业承包企业资质</w:t>
            </w:r>
            <w:r>
              <w:rPr>
                <w:rFonts w:ascii="宋体" w:hAnsi="宋体" w:cs="宋体"/>
                <w:sz w:val="24"/>
                <w:highlight w:val="none"/>
              </w:rPr>
              <w:t>》</w:t>
            </w:r>
            <w:r>
              <w:rPr>
                <w:rFonts w:hint="eastAsia" w:ascii="宋体" w:hAnsi="宋体" w:cs="宋体"/>
                <w:bCs/>
                <w:color w:val="000000"/>
                <w:sz w:val="24"/>
                <w:highlight w:val="none"/>
                <w:lang w:eastAsia="zh-CN"/>
              </w:rPr>
              <w:t>二</w:t>
            </w:r>
            <w:r>
              <w:rPr>
                <w:rFonts w:ascii="宋体" w:hAnsi="宋体" w:cs="宋体"/>
                <w:bCs/>
                <w:color w:val="000000"/>
                <w:sz w:val="24"/>
                <w:highlight w:val="none"/>
              </w:rPr>
              <w:t>级</w:t>
            </w:r>
            <w:r>
              <w:rPr>
                <w:rFonts w:hint="eastAsia" w:ascii="宋体" w:hAnsi="宋体" w:cs="宋体"/>
                <w:bCs/>
                <w:color w:val="000000"/>
                <w:sz w:val="24"/>
                <w:highlight w:val="none"/>
                <w:lang w:val="en-US" w:eastAsia="zh-CN"/>
              </w:rPr>
              <w:t>及以上资质。</w:t>
            </w:r>
          </w:p>
          <w:p>
            <w:pPr>
              <w:widowControl/>
              <w:spacing w:line="360" w:lineRule="auto"/>
              <w:jc w:val="left"/>
              <w:rPr>
                <w:rFonts w:hint="eastAsia" w:ascii="宋体" w:hAnsi="宋体" w:cs="宋体"/>
                <w:kern w:val="0"/>
                <w:sz w:val="24"/>
              </w:rPr>
            </w:pPr>
            <w:r>
              <w:rPr>
                <w:rFonts w:hint="eastAsia" w:ascii="宋体" w:hAnsi="宋体" w:cs="宋体"/>
                <w:kern w:val="0"/>
                <w:sz w:val="24"/>
              </w:rPr>
              <w:t>3、</w:t>
            </w:r>
            <w:r>
              <w:rPr>
                <w:rFonts w:hint="eastAsia" w:ascii="宋体" w:hAnsi="宋体" w:cs="宋体"/>
                <w:kern w:val="0"/>
                <w:sz w:val="24"/>
                <w:lang w:val="zh-CN"/>
              </w:rPr>
              <w:t>本项目不接受联合体响应。</w:t>
            </w:r>
          </w:p>
        </w:tc>
        <w:tc>
          <w:tcPr>
            <w:tcW w:w="19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default" w:ascii="宋体" w:hAnsi="宋体" w:eastAsia="宋体" w:cs="宋体"/>
                <w:kern w:val="0"/>
                <w:sz w:val="24"/>
                <w:lang w:val="en-US" w:eastAsia="zh-CN"/>
              </w:rPr>
            </w:pPr>
            <w:r>
              <w:rPr>
                <w:rFonts w:hint="eastAsia" w:ascii="宋体" w:hAnsi="宋体" w:cs="宋体"/>
                <w:color w:val="auto"/>
                <w:kern w:val="0"/>
                <w:sz w:val="24"/>
                <w:lang w:val="en-US" w:eastAsia="zh-CN"/>
              </w:rPr>
              <w:t>8.5</w:t>
            </w:r>
          </w:p>
        </w:tc>
      </w:tr>
      <w:bookmarkEnd w:id="3"/>
      <w:bookmarkEnd w:id="4"/>
      <w:bookmarkEnd w:id="5"/>
      <w:bookmarkEnd w:id="6"/>
      <w:bookmarkEnd w:id="7"/>
    </w:tbl>
    <w:p>
      <w:pPr>
        <w:widowControl/>
        <w:spacing w:line="360" w:lineRule="auto"/>
        <w:jc w:val="left"/>
        <w:rPr>
          <w:rFonts w:ascii="宋体" w:hAnsi="宋体" w:cs="宋体"/>
          <w:kern w:val="0"/>
          <w:sz w:val="24"/>
          <w:lang w:val="zh-CN"/>
        </w:rPr>
      </w:pPr>
      <w:r>
        <w:rPr>
          <w:rFonts w:hint="eastAsia" w:ascii="仿宋" w:hAnsi="仿宋" w:eastAsia="仿宋" w:cs="仿宋"/>
          <w:color w:val="000000"/>
          <w:kern w:val="0"/>
          <w:sz w:val="24"/>
        </w:rPr>
        <w:t>四</w:t>
      </w:r>
      <w:r>
        <w:rPr>
          <w:rFonts w:hint="eastAsia" w:ascii="宋体" w:hAnsi="宋体" w:cs="宋体"/>
          <w:kern w:val="0"/>
          <w:sz w:val="24"/>
          <w:lang w:val="zh-CN"/>
        </w:rPr>
        <w:t>、获取询价文件</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1.时间：202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19日9</w:t>
      </w:r>
      <w:r>
        <w:rPr>
          <w:rFonts w:hint="eastAsia" w:ascii="宋体" w:hAnsi="宋体" w:cs="宋体"/>
          <w:kern w:val="0"/>
          <w:sz w:val="24"/>
          <w:lang w:val="zh-CN"/>
        </w:rPr>
        <w:t>时30分至202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22日</w:t>
      </w:r>
      <w:r>
        <w:rPr>
          <w:rFonts w:hint="eastAsia" w:ascii="宋体" w:hAnsi="宋体" w:cs="宋体"/>
          <w:kern w:val="0"/>
          <w:sz w:val="24"/>
          <w:lang w:val="zh-CN"/>
        </w:rPr>
        <w:t>17时00分。</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2.方式：通过山东水利技师学院网站自行下载。</w:t>
      </w:r>
    </w:p>
    <w:p>
      <w:pPr>
        <w:widowControl/>
        <w:spacing w:line="360" w:lineRule="auto"/>
        <w:jc w:val="left"/>
        <w:rPr>
          <w:rFonts w:ascii="宋体" w:hAnsi="宋体" w:cs="宋体"/>
          <w:kern w:val="0"/>
          <w:sz w:val="21"/>
          <w:szCs w:val="21"/>
          <w:lang w:val="zh-CN"/>
        </w:rPr>
      </w:pPr>
      <w:r>
        <w:rPr>
          <w:rFonts w:hint="eastAsia" w:ascii="宋体" w:hAnsi="宋体" w:cs="宋体"/>
          <w:kern w:val="0"/>
          <w:sz w:val="24"/>
          <w:lang w:val="zh-CN"/>
        </w:rPr>
        <w:t>3.报名方</w:t>
      </w:r>
      <w:r>
        <w:rPr>
          <w:rFonts w:hint="eastAsia" w:ascii="宋体" w:hAnsi="宋体" w:cs="宋体"/>
          <w:kern w:val="0"/>
          <w:sz w:val="21"/>
          <w:szCs w:val="21"/>
          <w:lang w:val="zh-CN"/>
        </w:rPr>
        <w:t>式：</w:t>
      </w:r>
      <w:r>
        <w:rPr>
          <w:sz w:val="21"/>
          <w:szCs w:val="21"/>
        </w:rPr>
        <w:fldChar w:fldCharType="begin"/>
      </w:r>
      <w:r>
        <w:rPr>
          <w:sz w:val="21"/>
          <w:szCs w:val="21"/>
        </w:rPr>
        <w:instrText xml:space="preserve"> HYPERLINK "mailto:请将报名登记表（盖章）、社会统一信息代码证和设计资质证书复印件（加盖公章）、法人证或法人授权委托书（加盖公章）扫描发到%20指定邮箱sdcwbgs@zb.shandong.cn，截止时间" </w:instrText>
      </w:r>
      <w:r>
        <w:rPr>
          <w:sz w:val="21"/>
          <w:szCs w:val="21"/>
        </w:rPr>
        <w:fldChar w:fldCharType="separate"/>
      </w:r>
      <w:r>
        <w:rPr>
          <w:rFonts w:hint="eastAsia" w:ascii="宋体" w:hAnsi="宋体"/>
          <w:sz w:val="21"/>
          <w:szCs w:val="21"/>
          <w:lang w:val="zh-CN"/>
        </w:rPr>
        <w:t>请将报名登记表（</w:t>
      </w:r>
      <w:r>
        <w:rPr>
          <w:rFonts w:hint="eastAsia" w:ascii="宋体" w:hAnsi="宋体"/>
          <w:sz w:val="21"/>
          <w:szCs w:val="21"/>
          <w:lang w:val="en-US" w:eastAsia="zh-CN"/>
        </w:rPr>
        <w:t>自拟，</w:t>
      </w:r>
      <w:r>
        <w:rPr>
          <w:rFonts w:hint="eastAsia" w:ascii="宋体" w:hAnsi="宋体"/>
          <w:sz w:val="21"/>
          <w:szCs w:val="21"/>
          <w:lang w:val="zh-CN"/>
        </w:rPr>
        <w:t>盖章）、</w:t>
      </w:r>
      <w:r>
        <w:rPr>
          <w:rFonts w:ascii="宋体" w:hAnsi="宋体" w:cs="宋体"/>
          <w:sz w:val="21"/>
          <w:szCs w:val="21"/>
          <w:highlight w:val="none"/>
        </w:rPr>
        <w:t>《</w:t>
      </w:r>
      <w:r>
        <w:rPr>
          <w:rFonts w:hint="eastAsia" w:ascii="宋体" w:hAnsi="宋体" w:cs="宋体"/>
          <w:sz w:val="21"/>
          <w:szCs w:val="21"/>
          <w:highlight w:val="none"/>
        </w:rPr>
        <w:t>消防设施工程专业承包企业资质</w:t>
      </w:r>
      <w:r>
        <w:rPr>
          <w:rFonts w:ascii="宋体" w:hAnsi="宋体" w:cs="宋体"/>
          <w:sz w:val="21"/>
          <w:szCs w:val="21"/>
          <w:highlight w:val="none"/>
        </w:rPr>
        <w:t>》</w:t>
      </w:r>
      <w:r>
        <w:rPr>
          <w:rFonts w:hint="eastAsia" w:ascii="宋体" w:hAnsi="宋体" w:cs="宋体"/>
          <w:bCs/>
          <w:color w:val="000000"/>
          <w:sz w:val="21"/>
          <w:szCs w:val="21"/>
          <w:highlight w:val="none"/>
          <w:lang w:eastAsia="zh-CN"/>
        </w:rPr>
        <w:t>二</w:t>
      </w:r>
      <w:r>
        <w:rPr>
          <w:rFonts w:ascii="宋体" w:hAnsi="宋体" w:cs="宋体"/>
          <w:bCs/>
          <w:color w:val="000000"/>
          <w:sz w:val="21"/>
          <w:szCs w:val="21"/>
          <w:highlight w:val="none"/>
        </w:rPr>
        <w:t>级</w:t>
      </w:r>
      <w:r>
        <w:rPr>
          <w:rFonts w:hint="eastAsia" w:ascii="宋体" w:hAnsi="宋体" w:cs="宋体"/>
          <w:bCs/>
          <w:color w:val="000000"/>
          <w:sz w:val="21"/>
          <w:szCs w:val="21"/>
          <w:highlight w:val="none"/>
          <w:lang w:val="en-US" w:eastAsia="zh-CN"/>
        </w:rPr>
        <w:t>及以上资质</w:t>
      </w:r>
      <w:r>
        <w:rPr>
          <w:rFonts w:hint="eastAsia" w:ascii="宋体" w:hAnsi="宋体" w:cs="宋体"/>
          <w:kern w:val="0"/>
          <w:sz w:val="21"/>
          <w:szCs w:val="21"/>
          <w:lang w:val="en-US" w:eastAsia="zh-CN"/>
        </w:rPr>
        <w:t>消防技术服务机构资格证书</w:t>
      </w:r>
      <w:r>
        <w:rPr>
          <w:rFonts w:hint="eastAsia" w:ascii="宋体" w:hAnsi="宋体" w:cs="宋体"/>
          <w:kern w:val="0"/>
          <w:sz w:val="24"/>
          <w:lang w:val="en-US" w:eastAsia="zh-CN"/>
        </w:rPr>
        <w:t>或</w:t>
      </w:r>
      <w:r>
        <w:rPr>
          <w:rFonts w:hint="eastAsia" w:ascii="宋体" w:hAnsi="宋体" w:cs="宋体"/>
          <w:kern w:val="0"/>
          <w:sz w:val="24"/>
          <w:szCs w:val="22"/>
          <w:highlight w:val="none"/>
          <w:lang w:eastAsia="zh-CN"/>
        </w:rPr>
        <w:t>社会消防技术服务信息系统查询截图</w:t>
      </w:r>
      <w:r>
        <w:rPr>
          <w:rFonts w:hint="eastAsia" w:ascii="宋体" w:hAnsi="宋体"/>
          <w:sz w:val="21"/>
          <w:szCs w:val="21"/>
          <w:lang w:val="zh-CN"/>
        </w:rPr>
        <w:t>复印件（加盖公章）、法人证或法人授权委托书（加盖公章），</w:t>
      </w:r>
      <w:r>
        <w:rPr>
          <w:rFonts w:hint="eastAsia" w:ascii="宋体" w:hAnsi="宋体"/>
          <w:sz w:val="21"/>
          <w:szCs w:val="21"/>
          <w:lang w:val="en-US" w:eastAsia="zh-CN"/>
        </w:rPr>
        <w:t>淄博学校类业绩合同，</w:t>
      </w:r>
      <w:r>
        <w:rPr>
          <w:rFonts w:hint="eastAsia" w:ascii="宋体" w:hAnsi="宋体"/>
          <w:sz w:val="21"/>
          <w:szCs w:val="21"/>
          <w:lang w:val="zh-CN"/>
        </w:rPr>
        <w:t>扫描发到 指定邮箱</w:t>
      </w:r>
      <w:r>
        <w:rPr>
          <w:rFonts w:ascii="宋体" w:hAnsi="宋体"/>
          <w:sz w:val="21"/>
          <w:szCs w:val="21"/>
          <w:lang w:val="zh-CN"/>
        </w:rPr>
        <w:t>sdcw</w:t>
      </w:r>
      <w:r>
        <w:rPr>
          <w:rFonts w:hint="eastAsia" w:ascii="宋体" w:hAnsi="宋体"/>
          <w:sz w:val="21"/>
          <w:szCs w:val="21"/>
          <w:lang w:val="en-US" w:eastAsia="zh-CN"/>
        </w:rPr>
        <w:t>b</w:t>
      </w:r>
      <w:r>
        <w:rPr>
          <w:rFonts w:ascii="宋体" w:hAnsi="宋体"/>
          <w:sz w:val="21"/>
          <w:szCs w:val="21"/>
          <w:lang w:val="zh-CN"/>
        </w:rPr>
        <w:t>wc@zb.shandong.cn</w:t>
      </w:r>
      <w:r>
        <w:rPr>
          <w:rFonts w:hint="eastAsia" w:ascii="宋体" w:hAnsi="宋体"/>
          <w:sz w:val="21"/>
          <w:szCs w:val="21"/>
          <w:lang w:val="zh-CN"/>
        </w:rPr>
        <w:t>，截止时间</w:t>
      </w:r>
      <w:r>
        <w:rPr>
          <w:rFonts w:hint="eastAsia" w:ascii="宋体" w:hAnsi="宋体"/>
          <w:sz w:val="21"/>
          <w:szCs w:val="21"/>
          <w:lang w:val="zh-CN"/>
        </w:rPr>
        <w:fldChar w:fldCharType="end"/>
      </w:r>
      <w:r>
        <w:rPr>
          <w:rFonts w:hint="eastAsia" w:ascii="宋体" w:hAnsi="宋体"/>
          <w:sz w:val="21"/>
          <w:szCs w:val="21"/>
          <w:lang w:val="en-US" w:eastAsia="zh-CN"/>
        </w:rPr>
        <w:t>4</w:t>
      </w:r>
      <w:r>
        <w:rPr>
          <w:rFonts w:hint="eastAsia" w:ascii="宋体" w:hAnsi="宋体" w:cs="宋体"/>
          <w:kern w:val="0"/>
          <w:sz w:val="21"/>
          <w:szCs w:val="21"/>
          <w:lang w:val="zh-CN"/>
        </w:rPr>
        <w:t>月</w:t>
      </w:r>
      <w:r>
        <w:rPr>
          <w:rFonts w:hint="eastAsia" w:ascii="宋体" w:hAnsi="宋体" w:cs="宋体"/>
          <w:kern w:val="0"/>
          <w:sz w:val="21"/>
          <w:szCs w:val="21"/>
          <w:lang w:val="en-US" w:eastAsia="zh-CN"/>
        </w:rPr>
        <w:t>22日</w:t>
      </w:r>
      <w:r>
        <w:rPr>
          <w:rFonts w:hint="eastAsia" w:ascii="宋体" w:hAnsi="宋体" w:cs="宋体"/>
          <w:kern w:val="0"/>
          <w:sz w:val="21"/>
          <w:szCs w:val="21"/>
          <w:lang w:val="zh-CN"/>
        </w:rPr>
        <w:t xml:space="preserve">17时00分。  </w:t>
      </w:r>
    </w:p>
    <w:p>
      <w:pPr>
        <w:spacing w:line="360" w:lineRule="auto"/>
        <w:rPr>
          <w:rFonts w:ascii="宋体" w:hAnsi="宋体" w:cs="宋体"/>
          <w:kern w:val="0"/>
          <w:sz w:val="24"/>
          <w:lang w:val="zh-CN"/>
        </w:rPr>
      </w:pPr>
      <w:r>
        <w:rPr>
          <w:rFonts w:hint="eastAsia" w:ascii="宋体" w:hAnsi="宋体" w:cs="宋体"/>
          <w:kern w:val="0"/>
          <w:sz w:val="21"/>
          <w:szCs w:val="21"/>
          <w:lang w:val="zh-CN"/>
        </w:rPr>
        <w:t> 五、公告期限：20</w:t>
      </w:r>
      <w:r>
        <w:rPr>
          <w:rFonts w:hint="eastAsia" w:ascii="宋体" w:hAnsi="宋体" w:cs="宋体"/>
          <w:kern w:val="0"/>
          <w:sz w:val="21"/>
          <w:szCs w:val="21"/>
          <w:lang w:val="en-US" w:eastAsia="zh-CN"/>
        </w:rPr>
        <w:t>21</w:t>
      </w:r>
      <w:r>
        <w:rPr>
          <w:rFonts w:hint="eastAsia" w:ascii="宋体" w:hAnsi="宋体" w:cs="宋体"/>
          <w:kern w:val="0"/>
          <w:sz w:val="21"/>
          <w:szCs w:val="21"/>
          <w:lang w:val="zh-CN"/>
        </w:rPr>
        <w:t>年</w:t>
      </w:r>
      <w:r>
        <w:rPr>
          <w:rFonts w:hint="eastAsia" w:ascii="宋体" w:hAnsi="宋体" w:cs="宋体"/>
          <w:kern w:val="0"/>
          <w:sz w:val="21"/>
          <w:szCs w:val="21"/>
          <w:lang w:val="en-US" w:eastAsia="zh-CN"/>
        </w:rPr>
        <w:t>4</w:t>
      </w:r>
      <w:r>
        <w:rPr>
          <w:rFonts w:hint="eastAsia" w:ascii="宋体" w:hAnsi="宋体" w:cs="宋体"/>
          <w:kern w:val="0"/>
          <w:sz w:val="21"/>
          <w:szCs w:val="21"/>
          <w:lang w:val="zh-CN"/>
        </w:rPr>
        <w:t>月</w:t>
      </w:r>
      <w:r>
        <w:rPr>
          <w:rFonts w:hint="eastAsia" w:ascii="宋体" w:hAnsi="宋体" w:cs="宋体"/>
          <w:kern w:val="0"/>
          <w:sz w:val="21"/>
          <w:szCs w:val="21"/>
          <w:lang w:val="en-US" w:eastAsia="zh-CN"/>
        </w:rPr>
        <w:t>19日</w:t>
      </w:r>
      <w:r>
        <w:rPr>
          <w:rFonts w:hint="eastAsia" w:ascii="宋体" w:hAnsi="宋体" w:cs="宋体"/>
          <w:kern w:val="0"/>
          <w:sz w:val="21"/>
          <w:szCs w:val="21"/>
          <w:lang w:val="zh-CN"/>
        </w:rPr>
        <w:t>至 202</w:t>
      </w:r>
      <w:r>
        <w:rPr>
          <w:rFonts w:hint="eastAsia" w:ascii="宋体" w:hAnsi="宋体" w:cs="宋体"/>
          <w:kern w:val="0"/>
          <w:sz w:val="21"/>
          <w:szCs w:val="21"/>
          <w:lang w:val="en-US" w:eastAsia="zh-CN"/>
        </w:rPr>
        <w:t>1</w:t>
      </w:r>
      <w:r>
        <w:rPr>
          <w:rFonts w:hint="eastAsia" w:ascii="宋体" w:hAnsi="宋体" w:cs="宋体"/>
          <w:kern w:val="0"/>
          <w:sz w:val="21"/>
          <w:szCs w:val="21"/>
          <w:lang w:val="zh-CN"/>
        </w:rPr>
        <w:t>年</w:t>
      </w:r>
      <w:r>
        <w:rPr>
          <w:rFonts w:hint="eastAsia" w:ascii="宋体" w:hAnsi="宋体" w:cs="宋体"/>
          <w:kern w:val="0"/>
          <w:sz w:val="21"/>
          <w:szCs w:val="21"/>
          <w:lang w:val="en-US" w:eastAsia="zh-CN"/>
        </w:rPr>
        <w:t>4</w:t>
      </w:r>
      <w:r>
        <w:rPr>
          <w:rFonts w:hint="eastAsia" w:ascii="宋体" w:hAnsi="宋体" w:cs="宋体"/>
          <w:kern w:val="0"/>
          <w:sz w:val="21"/>
          <w:szCs w:val="21"/>
          <w:lang w:val="zh-CN"/>
        </w:rPr>
        <w:t>月</w:t>
      </w:r>
      <w:r>
        <w:rPr>
          <w:rFonts w:hint="eastAsia" w:ascii="宋体" w:hAnsi="宋体" w:cs="宋体"/>
          <w:kern w:val="0"/>
          <w:sz w:val="21"/>
          <w:szCs w:val="21"/>
          <w:lang w:val="en-US" w:eastAsia="zh-CN"/>
        </w:rPr>
        <w:t>22日</w:t>
      </w:r>
      <w:r>
        <w:rPr>
          <w:rFonts w:hint="eastAsia" w:ascii="宋体" w:hAnsi="宋体" w:cs="宋体"/>
          <w:kern w:val="0"/>
          <w:sz w:val="24"/>
          <w:lang w:val="zh-CN"/>
        </w:rPr>
        <w:t>。</w:t>
      </w:r>
    </w:p>
    <w:p>
      <w:pPr>
        <w:spacing w:line="360" w:lineRule="auto"/>
        <w:rPr>
          <w:rFonts w:ascii="宋体" w:hAnsi="宋体" w:cs="宋体"/>
          <w:kern w:val="0"/>
          <w:sz w:val="24"/>
          <w:lang w:val="zh-CN"/>
        </w:rPr>
      </w:pPr>
      <w:r>
        <w:rPr>
          <w:rFonts w:hint="eastAsia" w:ascii="宋体" w:hAnsi="宋体" w:cs="宋体"/>
          <w:kern w:val="0"/>
          <w:sz w:val="24"/>
          <w:lang w:val="zh-CN"/>
        </w:rPr>
        <w:t>六、递交响应文件时间及地点</w:t>
      </w:r>
    </w:p>
    <w:p>
      <w:pPr>
        <w:spacing w:line="360" w:lineRule="auto"/>
        <w:ind w:right="-202" w:rightChars="-96"/>
        <w:rPr>
          <w:rFonts w:ascii="宋体" w:hAnsi="宋体" w:cs="宋体"/>
          <w:kern w:val="0"/>
          <w:sz w:val="24"/>
          <w:lang w:val="zh-CN"/>
        </w:rPr>
      </w:pPr>
      <w:r>
        <w:rPr>
          <w:rFonts w:hint="eastAsia" w:ascii="宋体" w:hAnsi="宋体" w:cs="宋体"/>
          <w:kern w:val="0"/>
          <w:sz w:val="24"/>
          <w:lang w:val="zh-CN"/>
        </w:rPr>
        <w:t>  1.时间：202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23日</w:t>
      </w:r>
      <w:r>
        <w:rPr>
          <w:rFonts w:ascii="宋体" w:hAnsi="宋体" w:cs="宋体"/>
          <w:kern w:val="0"/>
          <w:sz w:val="24"/>
          <w:lang w:val="zh-CN"/>
        </w:rPr>
        <w:t>14</w:t>
      </w:r>
      <w:r>
        <w:rPr>
          <w:rFonts w:hint="eastAsia" w:ascii="宋体" w:hAnsi="宋体" w:cs="宋体"/>
          <w:kern w:val="0"/>
          <w:sz w:val="24"/>
          <w:lang w:val="zh-CN"/>
        </w:rPr>
        <w:t>时</w:t>
      </w:r>
      <w:r>
        <w:rPr>
          <w:rFonts w:ascii="宋体" w:hAnsi="宋体" w:cs="宋体"/>
          <w:kern w:val="0"/>
          <w:sz w:val="24"/>
          <w:lang w:val="zh-CN"/>
        </w:rPr>
        <w:t>0</w:t>
      </w:r>
      <w:r>
        <w:rPr>
          <w:rFonts w:hint="eastAsia" w:ascii="宋体" w:hAnsi="宋体" w:cs="宋体"/>
          <w:kern w:val="0"/>
          <w:sz w:val="24"/>
          <w:lang w:val="zh-CN"/>
        </w:rPr>
        <w:t>0分至202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23日</w:t>
      </w:r>
      <w:r>
        <w:rPr>
          <w:rFonts w:ascii="宋体" w:hAnsi="宋体" w:cs="宋体"/>
          <w:kern w:val="0"/>
          <w:sz w:val="24"/>
          <w:lang w:val="zh-CN"/>
        </w:rPr>
        <w:t>14</w:t>
      </w:r>
      <w:r>
        <w:rPr>
          <w:rFonts w:hint="eastAsia" w:ascii="宋体" w:hAnsi="宋体" w:cs="宋体"/>
          <w:kern w:val="0"/>
          <w:sz w:val="24"/>
          <w:lang w:val="zh-CN"/>
        </w:rPr>
        <w:t>时</w:t>
      </w:r>
      <w:r>
        <w:rPr>
          <w:rFonts w:ascii="宋体" w:hAnsi="宋体" w:cs="宋体"/>
          <w:kern w:val="0"/>
          <w:sz w:val="24"/>
          <w:lang w:val="zh-CN"/>
        </w:rPr>
        <w:t>30</w:t>
      </w:r>
      <w:r>
        <w:rPr>
          <w:rFonts w:hint="eastAsia" w:ascii="宋体" w:hAnsi="宋体" w:cs="宋体"/>
          <w:kern w:val="0"/>
          <w:sz w:val="24"/>
          <w:lang w:val="zh-CN"/>
        </w:rPr>
        <w:t>分（北京时间）</w:t>
      </w:r>
    </w:p>
    <w:p>
      <w:pPr>
        <w:spacing w:line="360" w:lineRule="auto"/>
        <w:ind w:left="-199" w:leftChars="-95"/>
        <w:rPr>
          <w:rFonts w:ascii="宋体" w:hAnsi="宋体" w:cs="宋体"/>
          <w:kern w:val="0"/>
          <w:sz w:val="24"/>
          <w:lang w:val="zh-CN"/>
        </w:rPr>
      </w:pPr>
      <w:r>
        <w:rPr>
          <w:rFonts w:hint="eastAsia" w:ascii="宋体" w:hAnsi="宋体" w:cs="宋体"/>
          <w:kern w:val="0"/>
          <w:sz w:val="24"/>
          <w:lang w:val="zh-CN"/>
        </w:rPr>
        <w:t>   2.地点：山东省淄博市淄川区松龄西路498号山东水利技师学院行政楼</w:t>
      </w:r>
      <w:r>
        <w:rPr>
          <w:rFonts w:ascii="宋体" w:hAnsi="宋体" w:cs="宋体"/>
          <w:kern w:val="0"/>
          <w:sz w:val="24"/>
          <w:lang w:val="zh-CN"/>
        </w:rPr>
        <w:t>1</w:t>
      </w:r>
      <w:r>
        <w:rPr>
          <w:rFonts w:hint="eastAsia" w:ascii="宋体" w:hAnsi="宋体" w:cs="宋体"/>
          <w:kern w:val="0"/>
          <w:sz w:val="24"/>
          <w:lang w:val="en-US" w:eastAsia="zh-CN"/>
        </w:rPr>
        <w:t>04</w:t>
      </w:r>
      <w:r>
        <w:rPr>
          <w:rFonts w:hint="eastAsia" w:ascii="宋体" w:hAnsi="宋体" w:cs="宋体"/>
          <w:kern w:val="0"/>
          <w:sz w:val="24"/>
          <w:lang w:val="zh-CN"/>
        </w:rPr>
        <w:t>室</w:t>
      </w:r>
    </w:p>
    <w:p>
      <w:pPr>
        <w:spacing w:line="360" w:lineRule="auto"/>
        <w:rPr>
          <w:rFonts w:ascii="宋体" w:hAnsi="宋体" w:cs="宋体"/>
          <w:kern w:val="0"/>
          <w:sz w:val="24"/>
          <w:lang w:val="zh-CN"/>
        </w:rPr>
      </w:pPr>
      <w:r>
        <w:rPr>
          <w:rFonts w:hint="eastAsia" w:ascii="宋体" w:hAnsi="宋体" w:cs="宋体"/>
          <w:kern w:val="0"/>
          <w:sz w:val="24"/>
          <w:lang w:val="zh-CN"/>
        </w:rPr>
        <w:t>七、询价时间及地点</w:t>
      </w:r>
    </w:p>
    <w:p>
      <w:pPr>
        <w:spacing w:line="360" w:lineRule="auto"/>
        <w:rPr>
          <w:rFonts w:ascii="宋体" w:hAnsi="宋体" w:cs="宋体"/>
          <w:kern w:val="0"/>
          <w:sz w:val="24"/>
          <w:lang w:val="zh-CN"/>
        </w:rPr>
      </w:pPr>
      <w:r>
        <w:rPr>
          <w:rFonts w:hint="eastAsia" w:ascii="宋体" w:hAnsi="宋体" w:cs="宋体"/>
          <w:kern w:val="0"/>
          <w:sz w:val="24"/>
          <w:lang w:val="zh-CN"/>
        </w:rPr>
        <w:t> 1.时间：202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23日</w:t>
      </w:r>
      <w:r>
        <w:rPr>
          <w:rFonts w:ascii="宋体" w:hAnsi="宋体" w:cs="宋体"/>
          <w:kern w:val="0"/>
          <w:sz w:val="24"/>
          <w:lang w:val="zh-CN"/>
        </w:rPr>
        <w:t>14</w:t>
      </w:r>
      <w:r>
        <w:rPr>
          <w:rFonts w:hint="eastAsia" w:ascii="宋体" w:hAnsi="宋体" w:cs="宋体"/>
          <w:kern w:val="0"/>
          <w:sz w:val="24"/>
          <w:lang w:val="zh-CN"/>
        </w:rPr>
        <w:t>时</w:t>
      </w:r>
      <w:r>
        <w:rPr>
          <w:rFonts w:ascii="宋体" w:hAnsi="宋体" w:cs="宋体"/>
          <w:kern w:val="0"/>
          <w:sz w:val="24"/>
          <w:lang w:val="zh-CN"/>
        </w:rPr>
        <w:t>30</w:t>
      </w:r>
      <w:r>
        <w:rPr>
          <w:rFonts w:hint="eastAsia" w:ascii="宋体" w:hAnsi="宋体" w:cs="宋体"/>
          <w:kern w:val="0"/>
          <w:sz w:val="24"/>
          <w:lang w:val="zh-CN"/>
        </w:rPr>
        <w:t>分（北京时间）</w:t>
      </w:r>
    </w:p>
    <w:p>
      <w:pPr>
        <w:spacing w:line="360" w:lineRule="auto"/>
        <w:rPr>
          <w:rFonts w:ascii="宋体" w:hAnsi="宋体" w:cs="宋体"/>
          <w:kern w:val="0"/>
          <w:sz w:val="24"/>
          <w:lang w:val="zh-CN"/>
        </w:rPr>
      </w:pPr>
      <w:r>
        <w:rPr>
          <w:rFonts w:hint="eastAsia" w:ascii="宋体" w:hAnsi="宋体" w:cs="宋体"/>
          <w:kern w:val="0"/>
          <w:sz w:val="24"/>
          <w:lang w:val="zh-CN"/>
        </w:rPr>
        <w:t> 2.地点：山东省淄博市淄川区松龄西路498号山东水利技师学院行政楼301室</w:t>
      </w:r>
    </w:p>
    <w:p>
      <w:pPr>
        <w:spacing w:line="360" w:lineRule="auto"/>
        <w:rPr>
          <w:rFonts w:ascii="宋体" w:hAnsi="宋体" w:cs="宋体"/>
          <w:kern w:val="0"/>
          <w:sz w:val="24"/>
          <w:lang w:val="zh-CN"/>
        </w:rPr>
      </w:pPr>
      <w:r>
        <w:rPr>
          <w:rFonts w:hint="eastAsia" w:ascii="宋体" w:hAnsi="宋体" w:cs="宋体"/>
          <w:kern w:val="0"/>
          <w:sz w:val="24"/>
          <w:lang w:val="zh-CN"/>
        </w:rPr>
        <w:t>八、采购项目联系方式：</w:t>
      </w:r>
    </w:p>
    <w:p>
      <w:pPr>
        <w:spacing w:line="360" w:lineRule="auto"/>
        <w:ind w:firstLine="240" w:firstLineChars="100"/>
        <w:rPr>
          <w:rFonts w:ascii="宋体" w:hAnsi="宋体" w:cs="宋体"/>
          <w:kern w:val="0"/>
          <w:sz w:val="24"/>
          <w:lang w:val="zh-CN"/>
        </w:rPr>
      </w:pPr>
      <w:r>
        <w:rPr>
          <w:rFonts w:hint="eastAsia" w:ascii="宋体" w:hAnsi="宋体" w:cs="宋体"/>
          <w:kern w:val="0"/>
          <w:sz w:val="24"/>
          <w:lang w:val="zh-CN"/>
        </w:rPr>
        <w:t>联系人：</w:t>
      </w:r>
      <w:r>
        <w:rPr>
          <w:rFonts w:hint="eastAsia" w:ascii="宋体" w:hAnsi="宋体" w:cs="宋体"/>
          <w:kern w:val="0"/>
          <w:sz w:val="24"/>
          <w:lang w:val="zh-CN" w:eastAsia="zh-CN"/>
        </w:rPr>
        <w:t>孙</w:t>
      </w:r>
      <w:r>
        <w:rPr>
          <w:rFonts w:hint="eastAsia" w:ascii="宋体" w:hAnsi="宋体" w:cs="宋体"/>
          <w:kern w:val="0"/>
          <w:sz w:val="24"/>
          <w:lang w:val="zh-CN"/>
        </w:rPr>
        <w:t>老师</w:t>
      </w:r>
      <w:r>
        <w:rPr>
          <w:rFonts w:hint="eastAsia" w:ascii="宋体" w:hAnsi="宋体" w:cs="宋体"/>
          <w:kern w:val="0"/>
          <w:sz w:val="24"/>
          <w:lang w:val="en-US" w:eastAsia="zh-CN"/>
        </w:rPr>
        <w:t xml:space="preserve"> </w:t>
      </w:r>
      <w:r>
        <w:rPr>
          <w:rFonts w:hint="eastAsia" w:ascii="宋体" w:hAnsi="宋体" w:cs="宋体"/>
          <w:kern w:val="0"/>
          <w:sz w:val="24"/>
          <w:lang w:val="zh-CN"/>
        </w:rPr>
        <w:t>， 联系方式：3825</w:t>
      </w:r>
      <w:r>
        <w:rPr>
          <w:rFonts w:hint="eastAsia" w:ascii="宋体" w:hAnsi="宋体" w:cs="宋体"/>
          <w:kern w:val="0"/>
          <w:sz w:val="24"/>
          <w:lang w:val="en-US" w:eastAsia="zh-CN"/>
        </w:rPr>
        <w:t>110</w:t>
      </w:r>
      <w:r>
        <w:rPr>
          <w:rFonts w:hint="eastAsia" w:ascii="宋体" w:hAnsi="宋体" w:cs="宋体"/>
          <w:kern w:val="0"/>
          <w:sz w:val="24"/>
          <w:lang w:val="zh-CN"/>
        </w:rPr>
        <w:t xml:space="preserve"> 。 </w:t>
      </w:r>
    </w:p>
    <w:p>
      <w:pPr>
        <w:widowControl/>
        <w:spacing w:line="360" w:lineRule="auto"/>
        <w:jc w:val="left"/>
        <w:rPr>
          <w:rFonts w:ascii="宋体" w:hAnsi="宋体" w:cs="宋体"/>
          <w:kern w:val="0"/>
          <w:sz w:val="24"/>
          <w:lang w:val="zh-CN"/>
        </w:rPr>
      </w:pPr>
    </w:p>
    <w:p>
      <w:pPr>
        <w:spacing w:line="360" w:lineRule="auto"/>
        <w:rPr>
          <w:rFonts w:ascii="宋体" w:hAnsi="宋体" w:cs="宋体"/>
          <w:kern w:val="0"/>
          <w:sz w:val="24"/>
          <w:lang w:val="zh-CN"/>
        </w:rPr>
      </w:pPr>
      <w:bookmarkStart w:id="8" w:name="_Toc435629074"/>
      <w:bookmarkStart w:id="9" w:name="_Toc417478697"/>
      <w:bookmarkStart w:id="10" w:name="_Toc465244039"/>
      <w:bookmarkStart w:id="11" w:name="_Toc435629130"/>
      <w:bookmarkStart w:id="12" w:name="_Toc444501536"/>
      <w:r>
        <w:rPr>
          <w:rFonts w:hint="eastAsia" w:ascii="宋体" w:hAnsi="宋体" w:cs="宋体"/>
          <w:kern w:val="0"/>
          <w:sz w:val="24"/>
          <w:lang w:val="zh-CN"/>
        </w:rPr>
        <w:t>九、发布公告的媒介</w:t>
      </w:r>
    </w:p>
    <w:p>
      <w:pPr>
        <w:spacing w:line="360" w:lineRule="auto"/>
        <w:ind w:firstLine="240" w:firstLineChars="100"/>
        <w:rPr>
          <w:rFonts w:ascii="宋体" w:hAnsi="宋体" w:cs="宋体"/>
          <w:kern w:val="0"/>
          <w:sz w:val="24"/>
          <w:lang w:val="zh-CN"/>
        </w:rPr>
      </w:pPr>
      <w:r>
        <w:rPr>
          <w:rFonts w:hint="eastAsia" w:ascii="宋体" w:hAnsi="宋体" w:cs="宋体"/>
          <w:kern w:val="0"/>
          <w:sz w:val="24"/>
          <w:lang w:val="zh-CN"/>
        </w:rPr>
        <w:t>本次询价公告在山东水利技师学院网站首页发布。</w:t>
      </w:r>
    </w:p>
    <w:bookmarkEnd w:id="8"/>
    <w:bookmarkEnd w:id="9"/>
    <w:bookmarkEnd w:id="10"/>
    <w:bookmarkEnd w:id="11"/>
    <w:bookmarkEnd w:id="12"/>
    <w:p>
      <w:pPr>
        <w:widowControl/>
        <w:spacing w:line="360" w:lineRule="auto"/>
        <w:ind w:firstLine="720" w:firstLineChars="300"/>
        <w:jc w:val="left"/>
        <w:rPr>
          <w:rFonts w:ascii="宋体" w:hAnsi="宋体" w:cs="宋体"/>
          <w:kern w:val="0"/>
          <w:sz w:val="24"/>
          <w:lang w:val="zh-CN"/>
        </w:rPr>
      </w:pPr>
    </w:p>
    <w:p>
      <w:pPr>
        <w:spacing w:line="360" w:lineRule="auto"/>
        <w:ind w:firstLine="4920" w:firstLineChars="2050"/>
        <w:rPr>
          <w:rFonts w:ascii="宋体" w:hAnsi="宋体" w:cs="宋体"/>
          <w:kern w:val="0"/>
          <w:sz w:val="24"/>
          <w:lang w:val="zh-CN"/>
        </w:rPr>
      </w:pPr>
      <w:r>
        <w:rPr>
          <w:rFonts w:hint="eastAsia" w:ascii="宋体" w:hAnsi="宋体" w:cs="宋体"/>
          <w:kern w:val="0"/>
          <w:sz w:val="24"/>
          <w:lang w:val="zh-CN"/>
        </w:rPr>
        <w:t>发布人：山东水利技师学院</w:t>
      </w:r>
    </w:p>
    <w:p>
      <w:pPr>
        <w:spacing w:line="360" w:lineRule="auto"/>
        <w:rPr>
          <w:rFonts w:ascii="宋体" w:hAnsi="宋体" w:cs="宋体"/>
          <w:kern w:val="0"/>
          <w:sz w:val="24"/>
          <w:lang w:val="zh-CN"/>
        </w:rPr>
      </w:pPr>
      <w:r>
        <w:rPr>
          <w:rFonts w:hint="eastAsia" w:ascii="宋体" w:hAnsi="宋体" w:cs="宋体"/>
          <w:kern w:val="0"/>
          <w:sz w:val="24"/>
          <w:lang w:val="zh-CN"/>
        </w:rPr>
        <w:t xml:space="preserve">                                        </w:t>
      </w:r>
      <w:r>
        <w:rPr>
          <w:rFonts w:ascii="宋体" w:hAnsi="宋体" w:cs="宋体"/>
          <w:kern w:val="0"/>
          <w:sz w:val="24"/>
          <w:lang w:val="zh-CN"/>
        </w:rPr>
        <w:t xml:space="preserve">   </w:t>
      </w:r>
      <w:r>
        <w:rPr>
          <w:rFonts w:hint="eastAsia" w:ascii="宋体" w:hAnsi="宋体" w:cs="宋体"/>
          <w:kern w:val="0"/>
          <w:sz w:val="24"/>
          <w:lang w:val="zh-CN"/>
        </w:rPr>
        <w:t>发布时间：202</w:t>
      </w:r>
      <w:r>
        <w:rPr>
          <w:rFonts w:hint="eastAsia" w:ascii="宋体" w:hAnsi="宋体" w:cs="宋体"/>
          <w:kern w:val="0"/>
          <w:sz w:val="24"/>
          <w:lang w:val="en-US" w:eastAsia="zh-CN"/>
        </w:rPr>
        <w:t>1</w:t>
      </w:r>
      <w:r>
        <w:rPr>
          <w:rFonts w:hint="eastAsia" w:ascii="宋体" w:hAnsi="宋体" w:cs="宋体"/>
          <w:kern w:val="0"/>
          <w:sz w:val="24"/>
          <w:lang w:val="zh-CN"/>
        </w:rPr>
        <w:t>年</w:t>
      </w:r>
      <w:r>
        <w:rPr>
          <w:rFonts w:hint="eastAsia" w:ascii="宋体" w:hAnsi="宋体" w:cs="宋体"/>
          <w:kern w:val="0"/>
          <w:sz w:val="24"/>
          <w:lang w:val="en-US" w:eastAsia="zh-CN"/>
        </w:rPr>
        <w:t>4</w:t>
      </w:r>
      <w:r>
        <w:rPr>
          <w:rFonts w:hint="eastAsia" w:ascii="宋体" w:hAnsi="宋体" w:cs="宋体"/>
          <w:kern w:val="0"/>
          <w:sz w:val="24"/>
          <w:lang w:val="zh-CN"/>
        </w:rPr>
        <w:t>月</w:t>
      </w:r>
      <w:r>
        <w:rPr>
          <w:rFonts w:hint="eastAsia" w:ascii="宋体" w:hAnsi="宋体" w:cs="宋体"/>
          <w:kern w:val="0"/>
          <w:sz w:val="24"/>
          <w:lang w:val="en-US" w:eastAsia="zh-CN"/>
        </w:rPr>
        <w:t>19日</w:t>
      </w:r>
    </w:p>
    <w:p>
      <w:pPr>
        <w:pStyle w:val="15"/>
        <w:ind w:firstLine="420"/>
      </w:pPr>
    </w:p>
    <w:p>
      <w:pPr>
        <w:spacing w:line="360" w:lineRule="auto"/>
        <w:jc w:val="center"/>
        <w:outlineLvl w:val="0"/>
        <w:rPr>
          <w:rFonts w:hint="eastAsia" w:ascii="宋体" w:hAnsi="宋体"/>
          <w:sz w:val="24"/>
        </w:rPr>
      </w:pPr>
      <w:bookmarkStart w:id="13" w:name="_Toc240789176"/>
      <w:bookmarkStart w:id="14" w:name="_Toc385332318"/>
      <w:r>
        <w:rPr>
          <w:rFonts w:hint="eastAsia" w:ascii="宋体" w:hAnsi="宋体"/>
          <w:b/>
          <w:sz w:val="32"/>
          <w:szCs w:val="20"/>
        </w:rPr>
        <w:t>第二部分</w:t>
      </w:r>
      <w:r>
        <w:rPr>
          <w:rFonts w:ascii="宋体" w:hAnsi="宋体"/>
          <w:b/>
          <w:sz w:val="32"/>
          <w:szCs w:val="20"/>
        </w:rPr>
        <w:t xml:space="preserve">  </w:t>
      </w:r>
      <w:bookmarkEnd w:id="13"/>
      <w:bookmarkEnd w:id="14"/>
      <w:r>
        <w:rPr>
          <w:rFonts w:hint="eastAsia" w:ascii="宋体" w:hAnsi="宋体"/>
          <w:b/>
          <w:sz w:val="32"/>
          <w:szCs w:val="20"/>
          <w:lang w:eastAsia="zh-CN"/>
        </w:rPr>
        <w:t>询价</w:t>
      </w:r>
      <w:r>
        <w:rPr>
          <w:rFonts w:hint="eastAsia" w:ascii="宋体" w:hAnsi="宋体"/>
          <w:b/>
          <w:sz w:val="32"/>
          <w:szCs w:val="20"/>
        </w:rPr>
        <w:t>须知</w:t>
      </w:r>
    </w:p>
    <w:p>
      <w:pPr>
        <w:pStyle w:val="9"/>
        <w:adjustRightInd/>
        <w:snapToGrid/>
        <w:spacing w:line="360" w:lineRule="auto"/>
        <w:jc w:val="center"/>
        <w:outlineLvl w:val="1"/>
        <w:rPr>
          <w:b/>
          <w:sz w:val="24"/>
        </w:rPr>
      </w:pPr>
      <w:bookmarkStart w:id="15" w:name="_Toc385332319"/>
      <w:r>
        <w:rPr>
          <w:b/>
          <w:sz w:val="24"/>
        </w:rPr>
        <w:t xml:space="preserve">A  </w:t>
      </w:r>
      <w:r>
        <w:rPr>
          <w:rFonts w:hint="eastAsia"/>
          <w:b/>
          <w:sz w:val="24"/>
        </w:rPr>
        <w:t>说</w:t>
      </w:r>
      <w:r>
        <w:rPr>
          <w:b/>
          <w:sz w:val="24"/>
        </w:rPr>
        <w:t xml:space="preserve">  </w:t>
      </w:r>
      <w:r>
        <w:rPr>
          <w:rFonts w:hint="eastAsia"/>
          <w:b/>
          <w:sz w:val="24"/>
        </w:rPr>
        <w:t>明</w:t>
      </w:r>
      <w:bookmarkEnd w:id="15"/>
    </w:p>
    <w:p>
      <w:pPr>
        <w:pStyle w:val="9"/>
        <w:adjustRightInd/>
        <w:snapToGrid/>
        <w:spacing w:line="360" w:lineRule="auto"/>
        <w:ind w:firstLine="482" w:firstLineChars="200"/>
        <w:rPr>
          <w:b/>
          <w:bCs/>
          <w:sz w:val="24"/>
          <w:szCs w:val="24"/>
        </w:rPr>
      </w:pPr>
      <w:r>
        <w:rPr>
          <w:rFonts w:hint="eastAsia"/>
          <w:b/>
          <w:bCs/>
          <w:sz w:val="24"/>
          <w:szCs w:val="24"/>
        </w:rPr>
        <w:t>1．适用范围</w:t>
      </w:r>
    </w:p>
    <w:p>
      <w:pPr>
        <w:pStyle w:val="9"/>
        <w:adjustRightInd/>
        <w:snapToGrid/>
        <w:spacing w:line="360" w:lineRule="auto"/>
        <w:ind w:firstLine="480" w:firstLineChars="200"/>
        <w:rPr>
          <w:b/>
          <w:sz w:val="24"/>
          <w:szCs w:val="24"/>
        </w:rPr>
      </w:pPr>
      <w:r>
        <w:rPr>
          <w:sz w:val="24"/>
          <w:szCs w:val="24"/>
        </w:rPr>
        <w:t>1</w:t>
      </w:r>
      <w:r>
        <w:rPr>
          <w:rFonts w:hint="eastAsia"/>
          <w:sz w:val="24"/>
          <w:szCs w:val="24"/>
        </w:rPr>
        <w:t>.</w:t>
      </w:r>
      <w:r>
        <w:rPr>
          <w:sz w:val="24"/>
          <w:szCs w:val="24"/>
        </w:rPr>
        <w:t>1</w:t>
      </w:r>
      <w:r>
        <w:rPr>
          <w:rFonts w:hint="eastAsia"/>
          <w:sz w:val="24"/>
          <w:szCs w:val="24"/>
        </w:rPr>
        <w:t>本</w:t>
      </w:r>
      <w:r>
        <w:rPr>
          <w:rFonts w:hint="eastAsia"/>
          <w:sz w:val="24"/>
          <w:szCs w:val="24"/>
          <w:lang w:eastAsia="zh-CN"/>
        </w:rPr>
        <w:t>询价</w:t>
      </w:r>
      <w:r>
        <w:rPr>
          <w:rFonts w:hint="eastAsia"/>
          <w:sz w:val="24"/>
          <w:szCs w:val="24"/>
        </w:rPr>
        <w:t>文件仅适用于</w:t>
      </w:r>
      <w:r>
        <w:rPr>
          <w:rFonts w:hint="eastAsia" w:ascii="宋体" w:hAnsi="宋体"/>
          <w:sz w:val="24"/>
        </w:rPr>
        <w:t>山东水利技师学院</w:t>
      </w:r>
      <w:r>
        <w:rPr>
          <w:rFonts w:hint="eastAsia" w:ascii="宋体" w:hAnsi="宋体" w:cs="宋体"/>
          <w:b w:val="0"/>
          <w:bCs/>
          <w:color w:val="000000"/>
          <w:sz w:val="24"/>
          <w:szCs w:val="24"/>
          <w:lang w:val="en-US" w:eastAsia="zh-CN"/>
        </w:rPr>
        <w:t>校区消防设施维护</w:t>
      </w:r>
      <w:r>
        <w:rPr>
          <w:rFonts w:hint="eastAsia" w:ascii="宋体" w:hAnsi="宋体"/>
          <w:sz w:val="24"/>
          <w:lang w:eastAsia="zh-CN"/>
        </w:rPr>
        <w:t>项目</w:t>
      </w:r>
    </w:p>
    <w:p>
      <w:pPr>
        <w:pStyle w:val="9"/>
        <w:adjustRightInd/>
        <w:snapToGrid/>
        <w:spacing w:line="360" w:lineRule="auto"/>
        <w:ind w:firstLine="482" w:firstLineChars="200"/>
        <w:rPr>
          <w:b/>
          <w:bCs/>
          <w:sz w:val="24"/>
          <w:szCs w:val="24"/>
        </w:rPr>
      </w:pPr>
      <w:r>
        <w:rPr>
          <w:rFonts w:hint="eastAsia"/>
          <w:b/>
          <w:bCs/>
          <w:sz w:val="24"/>
          <w:szCs w:val="24"/>
        </w:rPr>
        <w:t>2．定义</w:t>
      </w:r>
    </w:p>
    <w:p>
      <w:pPr>
        <w:pStyle w:val="9"/>
        <w:adjustRightInd/>
        <w:snapToGrid/>
        <w:spacing w:line="360" w:lineRule="auto"/>
        <w:rPr>
          <w:sz w:val="24"/>
          <w:szCs w:val="24"/>
        </w:rPr>
      </w:pPr>
      <w:r>
        <w:rPr>
          <w:sz w:val="24"/>
          <w:szCs w:val="24"/>
        </w:rPr>
        <w:t xml:space="preserve">    2</w:t>
      </w:r>
      <w:r>
        <w:rPr>
          <w:rFonts w:hint="eastAsia"/>
          <w:sz w:val="24"/>
          <w:szCs w:val="24"/>
        </w:rPr>
        <w:t>.</w:t>
      </w:r>
      <w:r>
        <w:rPr>
          <w:sz w:val="24"/>
          <w:szCs w:val="24"/>
        </w:rPr>
        <w:t>1</w:t>
      </w:r>
      <w:r>
        <w:rPr>
          <w:rFonts w:hint="eastAsia"/>
          <w:sz w:val="24"/>
          <w:szCs w:val="24"/>
        </w:rPr>
        <w:t>“采购人”系指山东水利技师学院。</w:t>
      </w:r>
    </w:p>
    <w:p>
      <w:pPr>
        <w:pStyle w:val="9"/>
        <w:adjustRightInd/>
        <w:snapToGrid/>
        <w:spacing w:line="360" w:lineRule="auto"/>
        <w:ind w:firstLine="480" w:firstLineChars="200"/>
        <w:rPr>
          <w:sz w:val="24"/>
          <w:szCs w:val="24"/>
        </w:rPr>
      </w:pPr>
      <w:r>
        <w:rPr>
          <w:sz w:val="24"/>
          <w:szCs w:val="24"/>
        </w:rPr>
        <w:t>2</w:t>
      </w:r>
      <w:r>
        <w:rPr>
          <w:rFonts w:hint="eastAsia"/>
          <w:sz w:val="24"/>
          <w:szCs w:val="24"/>
        </w:rPr>
        <w:t>.</w:t>
      </w:r>
      <w:r>
        <w:rPr>
          <w:sz w:val="24"/>
          <w:szCs w:val="24"/>
        </w:rPr>
        <w:t>2</w:t>
      </w:r>
      <w:r>
        <w:rPr>
          <w:rFonts w:hint="eastAsia"/>
          <w:sz w:val="24"/>
          <w:szCs w:val="24"/>
        </w:rPr>
        <w:t>“服务”系指供应商须承担的</w:t>
      </w:r>
      <w:r>
        <w:rPr>
          <w:rFonts w:hint="eastAsia"/>
          <w:sz w:val="24"/>
          <w:szCs w:val="24"/>
          <w:lang w:eastAsia="zh-CN"/>
        </w:rPr>
        <w:t>整改维修</w:t>
      </w:r>
      <w:r>
        <w:rPr>
          <w:rFonts w:hint="eastAsia"/>
          <w:sz w:val="24"/>
          <w:szCs w:val="24"/>
        </w:rPr>
        <w:t>、技术咨询、以及其它类似的义务。</w:t>
      </w:r>
    </w:p>
    <w:p>
      <w:pPr>
        <w:pStyle w:val="9"/>
        <w:adjustRightInd/>
        <w:snapToGrid/>
        <w:spacing w:line="360" w:lineRule="auto"/>
        <w:jc w:val="center"/>
        <w:outlineLvl w:val="1"/>
        <w:rPr>
          <w:b/>
          <w:sz w:val="24"/>
          <w:szCs w:val="24"/>
        </w:rPr>
      </w:pPr>
      <w:bookmarkStart w:id="16" w:name="_Toc385332320"/>
      <w:r>
        <w:rPr>
          <w:b/>
          <w:sz w:val="24"/>
          <w:szCs w:val="24"/>
        </w:rPr>
        <w:t>B</w:t>
      </w:r>
      <w:r>
        <w:rPr>
          <w:rFonts w:hint="eastAsia"/>
          <w:b/>
          <w:sz w:val="24"/>
          <w:szCs w:val="24"/>
        </w:rPr>
        <w:t xml:space="preserve"> </w:t>
      </w:r>
      <w:r>
        <w:rPr>
          <w:b/>
          <w:sz w:val="24"/>
          <w:szCs w:val="24"/>
        </w:rPr>
        <w:t xml:space="preserve"> </w:t>
      </w:r>
      <w:bookmarkEnd w:id="16"/>
      <w:r>
        <w:rPr>
          <w:rFonts w:hint="eastAsia"/>
          <w:b/>
          <w:sz w:val="24"/>
          <w:szCs w:val="24"/>
        </w:rPr>
        <w:t>供应商</w:t>
      </w:r>
    </w:p>
    <w:p>
      <w:pPr>
        <w:spacing w:line="360" w:lineRule="auto"/>
        <w:rPr>
          <w:rFonts w:hint="eastAsia" w:ascii="宋体" w:hAnsi="宋体"/>
          <w:b/>
          <w:sz w:val="24"/>
        </w:rPr>
      </w:pPr>
      <w:r>
        <w:rPr>
          <w:rFonts w:hint="eastAsia" w:ascii="宋体" w:hAnsi="宋体"/>
          <w:b/>
          <w:sz w:val="24"/>
        </w:rPr>
        <w:t>3．供应商的要求</w:t>
      </w:r>
    </w:p>
    <w:p>
      <w:pPr>
        <w:spacing w:line="360" w:lineRule="auto"/>
        <w:ind w:firstLine="482" w:firstLineChars="200"/>
        <w:rPr>
          <w:rFonts w:hint="eastAsia" w:ascii="宋体" w:hAnsi="宋体"/>
          <w:b/>
          <w:sz w:val="24"/>
        </w:rPr>
      </w:pPr>
      <w:r>
        <w:rPr>
          <w:rFonts w:hint="eastAsia" w:ascii="宋体" w:hAnsi="宋体"/>
          <w:b/>
          <w:sz w:val="24"/>
        </w:rPr>
        <w:t>3.1合格供应商的范围</w:t>
      </w:r>
    </w:p>
    <w:p>
      <w:pPr>
        <w:spacing w:line="360" w:lineRule="auto"/>
        <w:ind w:firstLine="480" w:firstLineChars="200"/>
        <w:rPr>
          <w:rFonts w:hint="eastAsia" w:ascii="宋体" w:hAnsi="宋体"/>
          <w:bCs/>
          <w:sz w:val="24"/>
        </w:rPr>
      </w:pPr>
      <w:r>
        <w:rPr>
          <w:rFonts w:hint="eastAsia" w:ascii="宋体" w:hAnsi="宋体"/>
          <w:bCs/>
          <w:sz w:val="24"/>
        </w:rPr>
        <w:t>3.1.1具有独立承担民事责任的能力；</w:t>
      </w:r>
    </w:p>
    <w:p>
      <w:pPr>
        <w:spacing w:line="360" w:lineRule="auto"/>
        <w:ind w:firstLine="480" w:firstLineChars="200"/>
        <w:rPr>
          <w:rFonts w:hint="eastAsia" w:ascii="宋体" w:hAnsi="宋体"/>
          <w:bCs/>
          <w:sz w:val="24"/>
        </w:rPr>
      </w:pPr>
      <w:r>
        <w:rPr>
          <w:rFonts w:hint="eastAsia" w:ascii="宋体" w:hAnsi="宋体"/>
          <w:bCs/>
          <w:sz w:val="24"/>
        </w:rPr>
        <w:t>3.1.2具有良好的商业信誉和健全的财务会计制度；</w:t>
      </w:r>
    </w:p>
    <w:p>
      <w:pPr>
        <w:spacing w:line="360" w:lineRule="auto"/>
        <w:ind w:firstLine="480" w:firstLineChars="200"/>
        <w:rPr>
          <w:rFonts w:hint="eastAsia" w:ascii="宋体" w:hAnsi="宋体"/>
          <w:bCs/>
          <w:sz w:val="24"/>
        </w:rPr>
      </w:pPr>
      <w:r>
        <w:rPr>
          <w:rFonts w:hint="eastAsia" w:ascii="宋体" w:hAnsi="宋体"/>
          <w:bCs/>
          <w:sz w:val="24"/>
        </w:rPr>
        <w:t>3.1.3具有履行合同所必需的设备和专业技术能力；</w:t>
      </w:r>
    </w:p>
    <w:p>
      <w:pPr>
        <w:spacing w:line="360" w:lineRule="auto"/>
        <w:ind w:firstLine="480" w:firstLineChars="200"/>
        <w:rPr>
          <w:rFonts w:hint="eastAsia" w:ascii="宋体" w:hAnsi="宋体"/>
          <w:bCs/>
          <w:sz w:val="24"/>
        </w:rPr>
      </w:pPr>
      <w:r>
        <w:rPr>
          <w:rFonts w:hint="eastAsia" w:ascii="宋体" w:hAnsi="宋体"/>
          <w:bCs/>
          <w:sz w:val="24"/>
        </w:rPr>
        <w:t>3.1.4有依法缴纳税收和社会保障资金的良好记录；</w:t>
      </w:r>
    </w:p>
    <w:p>
      <w:pPr>
        <w:spacing w:line="360" w:lineRule="auto"/>
        <w:ind w:firstLine="480" w:firstLineChars="200"/>
        <w:rPr>
          <w:rFonts w:hint="eastAsia" w:ascii="宋体" w:hAnsi="宋体"/>
          <w:bCs/>
          <w:sz w:val="24"/>
        </w:rPr>
      </w:pPr>
      <w:r>
        <w:rPr>
          <w:rFonts w:hint="eastAsia" w:ascii="宋体" w:hAnsi="宋体"/>
          <w:bCs/>
          <w:sz w:val="24"/>
        </w:rPr>
        <w:t>3.1.5参加政府采购活动前三年内，在经营活动中没有重大违法记录；</w:t>
      </w:r>
    </w:p>
    <w:p>
      <w:pPr>
        <w:spacing w:line="360" w:lineRule="auto"/>
        <w:ind w:firstLine="480" w:firstLineChars="200"/>
        <w:rPr>
          <w:rFonts w:hint="eastAsia" w:ascii="宋体" w:hAnsi="宋体"/>
          <w:bCs/>
          <w:sz w:val="24"/>
        </w:rPr>
      </w:pPr>
      <w:r>
        <w:rPr>
          <w:rFonts w:hint="eastAsia" w:ascii="宋体" w:hAnsi="宋体"/>
          <w:bCs/>
          <w:sz w:val="24"/>
        </w:rPr>
        <w:t>3.1.6完全满足</w:t>
      </w:r>
      <w:r>
        <w:rPr>
          <w:rFonts w:hint="eastAsia" w:ascii="宋体" w:hAnsi="宋体"/>
          <w:bCs/>
          <w:sz w:val="24"/>
          <w:lang w:eastAsia="zh-CN"/>
        </w:rPr>
        <w:t>询价</w:t>
      </w:r>
      <w:r>
        <w:rPr>
          <w:rFonts w:hint="eastAsia" w:ascii="宋体" w:hAnsi="宋体"/>
          <w:bCs/>
          <w:sz w:val="24"/>
        </w:rPr>
        <w:t>文件的实质性要求；</w:t>
      </w:r>
    </w:p>
    <w:p>
      <w:pPr>
        <w:pStyle w:val="9"/>
        <w:adjustRightInd/>
        <w:snapToGrid/>
        <w:spacing w:line="360" w:lineRule="auto"/>
        <w:ind w:firstLine="480" w:firstLineChars="200"/>
        <w:rPr>
          <w:rFonts w:hint="eastAsia"/>
          <w:bCs/>
          <w:sz w:val="24"/>
          <w:szCs w:val="24"/>
        </w:rPr>
      </w:pPr>
      <w:r>
        <w:rPr>
          <w:rFonts w:hint="eastAsia"/>
          <w:bCs/>
          <w:sz w:val="24"/>
          <w:szCs w:val="24"/>
        </w:rPr>
        <w:t>3.1.7法律、行政法规规定的其他条件。</w:t>
      </w:r>
    </w:p>
    <w:p>
      <w:pPr>
        <w:spacing w:line="360" w:lineRule="auto"/>
        <w:ind w:firstLine="482" w:firstLineChars="200"/>
        <w:rPr>
          <w:rFonts w:hint="eastAsia" w:ascii="宋体" w:hAnsi="宋体"/>
          <w:b/>
          <w:sz w:val="24"/>
        </w:rPr>
      </w:pPr>
      <w:r>
        <w:rPr>
          <w:rFonts w:hint="eastAsia" w:ascii="宋体" w:hAnsi="宋体"/>
          <w:b/>
          <w:sz w:val="24"/>
        </w:rPr>
        <w:t>3.2供应商的限制条件</w:t>
      </w:r>
    </w:p>
    <w:p>
      <w:pPr>
        <w:spacing w:line="360" w:lineRule="auto"/>
        <w:ind w:firstLine="480" w:firstLineChars="200"/>
        <w:rPr>
          <w:rFonts w:hint="eastAsia" w:ascii="宋体" w:hAnsi="宋体"/>
          <w:bCs/>
          <w:sz w:val="24"/>
        </w:rPr>
      </w:pPr>
      <w:r>
        <w:rPr>
          <w:rFonts w:hint="eastAsia" w:ascii="宋体" w:hAnsi="宋体"/>
          <w:bCs/>
          <w:sz w:val="24"/>
        </w:rPr>
        <w:t>3.2.1单位负责人为同一人或者存在直接控股、管理关系的不同供应商，不得参加同一合同项下的政府采购活动。</w:t>
      </w:r>
    </w:p>
    <w:p>
      <w:pPr>
        <w:spacing w:line="360" w:lineRule="auto"/>
        <w:ind w:firstLine="480" w:firstLineChars="200"/>
        <w:rPr>
          <w:rFonts w:hint="eastAsia" w:ascii="宋体" w:hAnsi="宋体"/>
          <w:bCs/>
          <w:sz w:val="24"/>
        </w:rPr>
      </w:pPr>
      <w:r>
        <w:rPr>
          <w:rFonts w:hint="eastAsia" w:ascii="宋体" w:hAnsi="宋体"/>
          <w:bCs/>
          <w:sz w:val="24"/>
        </w:rPr>
        <w:t>3.2.2除单一来源采购项目外，为采购项目提供整体</w:t>
      </w:r>
      <w:r>
        <w:rPr>
          <w:rFonts w:hint="eastAsia" w:ascii="宋体" w:hAnsi="宋体"/>
          <w:bCs/>
          <w:sz w:val="24"/>
          <w:lang w:eastAsia="zh-CN"/>
        </w:rPr>
        <w:t>整改维修</w:t>
      </w:r>
      <w:r>
        <w:rPr>
          <w:rFonts w:hint="eastAsia" w:ascii="宋体" w:hAnsi="宋体"/>
          <w:bCs/>
          <w:sz w:val="24"/>
        </w:rPr>
        <w:t>、规范编制或者项目管理、监理、检测等服务的供应商，不得再参加该项目的采购活动。</w:t>
      </w:r>
    </w:p>
    <w:p>
      <w:pPr>
        <w:spacing w:line="360" w:lineRule="auto"/>
        <w:ind w:firstLine="480" w:firstLineChars="200"/>
        <w:rPr>
          <w:rFonts w:hint="eastAsia" w:ascii="宋体" w:hAnsi="宋体" w:eastAsia="宋体"/>
          <w:bCs/>
          <w:sz w:val="24"/>
          <w:lang w:eastAsia="zh-CN"/>
        </w:rPr>
      </w:pPr>
      <w:r>
        <w:rPr>
          <w:rFonts w:hint="eastAsia" w:ascii="宋体" w:hAnsi="宋体"/>
          <w:bCs/>
          <w:sz w:val="24"/>
        </w:rPr>
        <w:t>3.2.3不接受联合体</w:t>
      </w:r>
      <w:r>
        <w:rPr>
          <w:rFonts w:hint="eastAsia" w:ascii="宋体" w:hAnsi="宋体"/>
          <w:bCs/>
          <w:sz w:val="24"/>
          <w:lang w:eastAsia="zh-CN"/>
        </w:rPr>
        <w:t>响应</w:t>
      </w:r>
    </w:p>
    <w:p>
      <w:pPr>
        <w:spacing w:line="360" w:lineRule="auto"/>
        <w:ind w:firstLine="480" w:firstLineChars="200"/>
        <w:rPr>
          <w:rFonts w:hint="eastAsia" w:ascii="宋体" w:hAnsi="宋体"/>
          <w:bCs/>
          <w:sz w:val="24"/>
        </w:rPr>
      </w:pPr>
      <w:r>
        <w:rPr>
          <w:rFonts w:hint="eastAsia" w:ascii="宋体" w:hAnsi="宋体"/>
          <w:bCs/>
          <w:sz w:val="24"/>
        </w:rPr>
        <w:t>3.2.4供应商应当从采购人合法获得</w:t>
      </w:r>
      <w:r>
        <w:rPr>
          <w:rFonts w:hint="eastAsia" w:ascii="宋体" w:hAnsi="宋体"/>
          <w:bCs/>
          <w:sz w:val="24"/>
          <w:lang w:eastAsia="zh-CN"/>
        </w:rPr>
        <w:t>询价</w:t>
      </w:r>
      <w:r>
        <w:rPr>
          <w:rFonts w:hint="eastAsia" w:ascii="宋体" w:hAnsi="宋体"/>
          <w:bCs/>
          <w:sz w:val="24"/>
        </w:rPr>
        <w:t>项目的</w:t>
      </w:r>
      <w:r>
        <w:rPr>
          <w:rFonts w:hint="eastAsia" w:ascii="宋体" w:hAnsi="宋体"/>
          <w:bCs/>
          <w:sz w:val="24"/>
          <w:lang w:eastAsia="zh-CN"/>
        </w:rPr>
        <w:t>询价</w:t>
      </w:r>
      <w:r>
        <w:rPr>
          <w:rFonts w:hint="eastAsia" w:ascii="宋体" w:hAnsi="宋体"/>
          <w:bCs/>
          <w:sz w:val="24"/>
        </w:rPr>
        <w:t>文件。</w:t>
      </w:r>
    </w:p>
    <w:p>
      <w:pPr>
        <w:pStyle w:val="9"/>
        <w:adjustRightInd/>
        <w:snapToGrid/>
        <w:spacing w:line="360" w:lineRule="auto"/>
        <w:ind w:firstLine="472" w:firstLineChars="196"/>
        <w:rPr>
          <w:rFonts w:hint="eastAsia" w:eastAsia="宋体"/>
          <w:sz w:val="24"/>
          <w:szCs w:val="24"/>
          <w:lang w:eastAsia="zh-CN"/>
        </w:rPr>
      </w:pPr>
      <w:r>
        <w:rPr>
          <w:rFonts w:hint="eastAsia"/>
          <w:b/>
          <w:sz w:val="24"/>
          <w:szCs w:val="24"/>
        </w:rPr>
        <w:t>4．</w:t>
      </w:r>
      <w:r>
        <w:rPr>
          <w:rFonts w:hint="eastAsia"/>
          <w:b/>
          <w:sz w:val="24"/>
          <w:szCs w:val="24"/>
          <w:lang w:eastAsia="zh-CN"/>
        </w:rPr>
        <w:t>授权委托</w:t>
      </w:r>
    </w:p>
    <w:p>
      <w:pPr>
        <w:pStyle w:val="9"/>
        <w:adjustRightInd/>
        <w:snapToGrid/>
        <w:spacing w:line="360" w:lineRule="auto"/>
        <w:ind w:firstLine="480" w:firstLineChars="200"/>
        <w:rPr>
          <w:rFonts w:hint="eastAsia"/>
          <w:sz w:val="24"/>
          <w:szCs w:val="24"/>
        </w:rPr>
      </w:pPr>
      <w:r>
        <w:rPr>
          <w:sz w:val="24"/>
          <w:szCs w:val="24"/>
        </w:rPr>
        <w:t>4</w:t>
      </w:r>
      <w:r>
        <w:rPr>
          <w:rFonts w:hint="eastAsia"/>
          <w:sz w:val="24"/>
          <w:szCs w:val="24"/>
        </w:rPr>
        <w:t>.</w:t>
      </w:r>
      <w:r>
        <w:rPr>
          <w:sz w:val="24"/>
          <w:szCs w:val="24"/>
        </w:rPr>
        <w:t>1</w:t>
      </w:r>
      <w:r>
        <w:rPr>
          <w:rFonts w:hint="eastAsia"/>
          <w:sz w:val="24"/>
          <w:szCs w:val="24"/>
        </w:rPr>
        <w:t>如供应商代表不是法定代表人，须持有《法定代表人授权书》</w:t>
      </w:r>
      <w:r>
        <w:rPr>
          <w:sz w:val="24"/>
          <w:szCs w:val="24"/>
        </w:rPr>
        <w:t>(</w:t>
      </w:r>
      <w:r>
        <w:rPr>
          <w:rFonts w:hint="eastAsia"/>
          <w:sz w:val="24"/>
          <w:szCs w:val="24"/>
        </w:rPr>
        <w:t>见附件统一格式</w:t>
      </w:r>
      <w:r>
        <w:rPr>
          <w:sz w:val="24"/>
          <w:szCs w:val="24"/>
        </w:rPr>
        <w:t>)</w:t>
      </w:r>
      <w:r>
        <w:rPr>
          <w:rFonts w:hint="eastAsia"/>
          <w:sz w:val="24"/>
          <w:szCs w:val="24"/>
        </w:rPr>
        <w:t>。</w:t>
      </w:r>
    </w:p>
    <w:p>
      <w:pPr>
        <w:pStyle w:val="9"/>
        <w:adjustRightInd/>
        <w:snapToGrid/>
        <w:spacing w:line="360" w:lineRule="auto"/>
        <w:jc w:val="left"/>
        <w:rPr>
          <w:rFonts w:hint="eastAsia"/>
          <w:b/>
          <w:sz w:val="24"/>
          <w:szCs w:val="24"/>
        </w:rPr>
      </w:pPr>
      <w:r>
        <w:rPr>
          <w:sz w:val="24"/>
          <w:szCs w:val="24"/>
        </w:rPr>
        <w:t xml:space="preserve">   </w:t>
      </w:r>
      <w:r>
        <w:rPr>
          <w:b/>
          <w:sz w:val="24"/>
          <w:szCs w:val="24"/>
        </w:rPr>
        <w:t xml:space="preserve"> </w:t>
      </w:r>
      <w:r>
        <w:rPr>
          <w:rFonts w:hint="eastAsia"/>
          <w:b/>
          <w:sz w:val="24"/>
          <w:szCs w:val="24"/>
        </w:rPr>
        <w:t>5．</w:t>
      </w:r>
      <w:r>
        <w:rPr>
          <w:rFonts w:hint="eastAsia"/>
          <w:b/>
          <w:sz w:val="24"/>
          <w:szCs w:val="24"/>
          <w:lang w:eastAsia="zh-CN"/>
        </w:rPr>
        <w:t>响应</w:t>
      </w:r>
      <w:r>
        <w:rPr>
          <w:rFonts w:hint="eastAsia"/>
          <w:b/>
          <w:sz w:val="24"/>
          <w:szCs w:val="24"/>
        </w:rPr>
        <w:t>费用：</w:t>
      </w:r>
      <w:r>
        <w:rPr>
          <w:rFonts w:hint="eastAsia"/>
          <w:sz w:val="24"/>
          <w:szCs w:val="24"/>
        </w:rPr>
        <w:t>无</w:t>
      </w:r>
    </w:p>
    <w:p>
      <w:pPr>
        <w:pStyle w:val="9"/>
        <w:adjustRightInd/>
        <w:snapToGrid/>
        <w:spacing w:line="360" w:lineRule="auto"/>
        <w:ind w:firstLine="472" w:firstLineChars="196"/>
        <w:jc w:val="left"/>
        <w:rPr>
          <w:rFonts w:hint="eastAsia"/>
          <w:b/>
          <w:sz w:val="24"/>
          <w:szCs w:val="24"/>
        </w:rPr>
      </w:pPr>
      <w:r>
        <w:rPr>
          <w:rFonts w:hint="eastAsia"/>
          <w:b/>
          <w:sz w:val="24"/>
          <w:szCs w:val="24"/>
        </w:rPr>
        <w:t>6．踏勘现场</w:t>
      </w:r>
    </w:p>
    <w:p>
      <w:pPr>
        <w:pStyle w:val="9"/>
        <w:adjustRightInd/>
        <w:snapToGrid/>
        <w:spacing w:line="360" w:lineRule="auto"/>
        <w:ind w:firstLine="480" w:firstLineChars="200"/>
        <w:rPr>
          <w:rFonts w:hint="eastAsia"/>
          <w:sz w:val="24"/>
          <w:szCs w:val="24"/>
        </w:rPr>
      </w:pPr>
      <w:r>
        <w:rPr>
          <w:rFonts w:hint="eastAsia"/>
          <w:sz w:val="24"/>
          <w:szCs w:val="24"/>
        </w:rPr>
        <w:t>6.1 供应商自行踏勘现场。</w:t>
      </w:r>
    </w:p>
    <w:p>
      <w:pPr>
        <w:pStyle w:val="9"/>
        <w:adjustRightInd/>
        <w:snapToGrid/>
        <w:spacing w:line="360" w:lineRule="auto"/>
        <w:ind w:firstLine="480" w:firstLineChars="200"/>
        <w:rPr>
          <w:rFonts w:hint="eastAsia"/>
          <w:sz w:val="24"/>
          <w:szCs w:val="24"/>
        </w:rPr>
      </w:pPr>
      <w:r>
        <w:rPr>
          <w:rFonts w:hint="eastAsia"/>
          <w:sz w:val="24"/>
          <w:szCs w:val="24"/>
        </w:rPr>
        <w:t>6.2 供应商踏勘现场发生的费用自理。</w:t>
      </w:r>
    </w:p>
    <w:p>
      <w:pPr>
        <w:pStyle w:val="9"/>
        <w:adjustRightInd/>
        <w:snapToGrid/>
        <w:spacing w:line="360" w:lineRule="auto"/>
        <w:ind w:firstLine="480" w:firstLineChars="200"/>
        <w:rPr>
          <w:rFonts w:hint="eastAsia"/>
          <w:sz w:val="24"/>
          <w:szCs w:val="24"/>
        </w:rPr>
      </w:pPr>
      <w:r>
        <w:rPr>
          <w:rFonts w:hint="eastAsia"/>
          <w:sz w:val="24"/>
          <w:szCs w:val="24"/>
        </w:rPr>
        <w:t>6.3 供应商在踏勘现场中所发生的人员伤亡和财产损失由供应商负责。</w:t>
      </w:r>
    </w:p>
    <w:p>
      <w:pPr>
        <w:pStyle w:val="9"/>
        <w:adjustRightInd/>
        <w:snapToGrid/>
        <w:spacing w:line="360" w:lineRule="auto"/>
        <w:ind w:firstLine="480" w:firstLineChars="200"/>
        <w:rPr>
          <w:rFonts w:hint="eastAsia"/>
          <w:sz w:val="24"/>
          <w:szCs w:val="24"/>
        </w:rPr>
      </w:pPr>
      <w:r>
        <w:rPr>
          <w:rFonts w:hint="eastAsia"/>
          <w:sz w:val="24"/>
          <w:szCs w:val="24"/>
        </w:rPr>
        <w:t>6.4 采购人在踏勘现场中介绍的实际情况和相关的周边环境情况，供应商在编制响应文件时参考，采购人不对供应商据此作出的判断和决策负责。</w:t>
      </w:r>
    </w:p>
    <w:p>
      <w:pPr>
        <w:pStyle w:val="9"/>
        <w:adjustRightInd/>
        <w:snapToGrid/>
        <w:spacing w:line="360" w:lineRule="auto"/>
        <w:jc w:val="center"/>
        <w:outlineLvl w:val="1"/>
        <w:rPr>
          <w:b/>
          <w:bCs/>
          <w:sz w:val="24"/>
          <w:szCs w:val="24"/>
        </w:rPr>
      </w:pPr>
      <w:bookmarkStart w:id="17" w:name="_Toc385332321"/>
      <w:r>
        <w:rPr>
          <w:b/>
          <w:bCs/>
          <w:sz w:val="24"/>
          <w:szCs w:val="24"/>
        </w:rPr>
        <w:t xml:space="preserve">C  </w:t>
      </w:r>
      <w:r>
        <w:rPr>
          <w:rFonts w:hint="eastAsia"/>
          <w:b/>
          <w:bCs/>
          <w:sz w:val="24"/>
          <w:szCs w:val="24"/>
          <w:lang w:eastAsia="zh-CN"/>
        </w:rPr>
        <w:t>询价</w:t>
      </w:r>
      <w:r>
        <w:rPr>
          <w:rFonts w:hint="eastAsia"/>
          <w:b/>
          <w:bCs/>
          <w:sz w:val="24"/>
          <w:szCs w:val="24"/>
        </w:rPr>
        <w:t>文件的说明</w:t>
      </w:r>
      <w:bookmarkEnd w:id="17"/>
    </w:p>
    <w:p>
      <w:pPr>
        <w:pStyle w:val="9"/>
        <w:adjustRightInd/>
        <w:snapToGrid/>
        <w:spacing w:line="360" w:lineRule="auto"/>
        <w:ind w:firstLine="482" w:firstLineChars="200"/>
        <w:rPr>
          <w:b/>
          <w:sz w:val="24"/>
          <w:szCs w:val="24"/>
        </w:rPr>
      </w:pPr>
      <w:r>
        <w:rPr>
          <w:rFonts w:hint="eastAsia"/>
          <w:b/>
          <w:sz w:val="24"/>
          <w:szCs w:val="24"/>
        </w:rPr>
        <w:t>7．</w:t>
      </w:r>
      <w:r>
        <w:rPr>
          <w:rFonts w:hint="eastAsia"/>
          <w:b/>
          <w:sz w:val="24"/>
          <w:szCs w:val="24"/>
          <w:lang w:eastAsia="zh-CN"/>
        </w:rPr>
        <w:t>询价</w:t>
      </w:r>
      <w:r>
        <w:rPr>
          <w:rFonts w:hint="eastAsia"/>
          <w:b/>
          <w:sz w:val="24"/>
          <w:szCs w:val="24"/>
        </w:rPr>
        <w:t>文件</w:t>
      </w:r>
    </w:p>
    <w:p>
      <w:pPr>
        <w:pStyle w:val="9"/>
        <w:adjustRightInd/>
        <w:snapToGrid/>
        <w:spacing w:line="360" w:lineRule="auto"/>
        <w:ind w:firstLine="480" w:firstLineChars="200"/>
        <w:rPr>
          <w:sz w:val="24"/>
          <w:szCs w:val="24"/>
        </w:rPr>
      </w:pPr>
      <w:r>
        <w:rPr>
          <w:rFonts w:hint="eastAsia"/>
          <w:sz w:val="24"/>
          <w:szCs w:val="24"/>
        </w:rPr>
        <w:t>7.</w:t>
      </w:r>
      <w:r>
        <w:rPr>
          <w:sz w:val="24"/>
          <w:szCs w:val="24"/>
        </w:rPr>
        <w:t>1</w:t>
      </w:r>
      <w:r>
        <w:rPr>
          <w:rFonts w:hint="eastAsia"/>
          <w:sz w:val="24"/>
          <w:szCs w:val="24"/>
          <w:lang w:eastAsia="zh-CN"/>
        </w:rPr>
        <w:t>询价</w:t>
      </w:r>
      <w:r>
        <w:rPr>
          <w:rFonts w:hint="eastAsia"/>
          <w:sz w:val="24"/>
          <w:szCs w:val="24"/>
        </w:rPr>
        <w:t>文件由</w:t>
      </w:r>
      <w:r>
        <w:rPr>
          <w:rFonts w:hint="eastAsia"/>
          <w:sz w:val="24"/>
          <w:szCs w:val="24"/>
          <w:lang w:eastAsia="zh-CN"/>
        </w:rPr>
        <w:t>询价</w:t>
      </w:r>
      <w:r>
        <w:rPr>
          <w:rFonts w:hint="eastAsia"/>
          <w:sz w:val="24"/>
          <w:szCs w:val="24"/>
        </w:rPr>
        <w:t>文件目录所列内容组成。</w:t>
      </w:r>
    </w:p>
    <w:p>
      <w:pPr>
        <w:pStyle w:val="9"/>
        <w:adjustRightInd/>
        <w:snapToGrid/>
        <w:spacing w:line="360" w:lineRule="auto"/>
        <w:ind w:firstLine="480" w:firstLineChars="200"/>
        <w:rPr>
          <w:sz w:val="24"/>
          <w:szCs w:val="24"/>
        </w:rPr>
      </w:pPr>
      <w:r>
        <w:rPr>
          <w:rFonts w:hint="eastAsia"/>
          <w:sz w:val="24"/>
          <w:szCs w:val="24"/>
        </w:rPr>
        <w:t>7.</w:t>
      </w:r>
      <w:r>
        <w:rPr>
          <w:sz w:val="24"/>
          <w:szCs w:val="24"/>
        </w:rPr>
        <w:t>2</w:t>
      </w:r>
      <w:r>
        <w:rPr>
          <w:rFonts w:hint="eastAsia"/>
          <w:sz w:val="24"/>
          <w:szCs w:val="24"/>
        </w:rPr>
        <w:t>供应商应详细阅读</w:t>
      </w:r>
      <w:r>
        <w:rPr>
          <w:rFonts w:hint="eastAsia"/>
          <w:sz w:val="24"/>
          <w:szCs w:val="24"/>
          <w:lang w:eastAsia="zh-CN"/>
        </w:rPr>
        <w:t>询价</w:t>
      </w:r>
      <w:r>
        <w:rPr>
          <w:rFonts w:hint="eastAsia"/>
          <w:sz w:val="24"/>
          <w:szCs w:val="24"/>
        </w:rPr>
        <w:t>文件的全部内容。不按</w:t>
      </w:r>
      <w:r>
        <w:rPr>
          <w:rFonts w:hint="eastAsia"/>
          <w:sz w:val="24"/>
          <w:szCs w:val="24"/>
          <w:lang w:eastAsia="zh-CN"/>
        </w:rPr>
        <w:t>询价</w:t>
      </w:r>
      <w:r>
        <w:rPr>
          <w:rFonts w:hint="eastAsia"/>
          <w:sz w:val="24"/>
          <w:szCs w:val="24"/>
        </w:rPr>
        <w:t>文件的要求提供的响应文件和资料，可能导致响应被拒绝。</w:t>
      </w:r>
    </w:p>
    <w:p>
      <w:pPr>
        <w:pStyle w:val="9"/>
        <w:adjustRightInd/>
        <w:snapToGrid/>
        <w:spacing w:line="360" w:lineRule="auto"/>
        <w:rPr>
          <w:b/>
          <w:bCs/>
          <w:sz w:val="24"/>
          <w:szCs w:val="24"/>
        </w:rPr>
      </w:pPr>
      <w:r>
        <w:rPr>
          <w:sz w:val="24"/>
          <w:szCs w:val="24"/>
        </w:rPr>
        <w:t xml:space="preserve">    </w:t>
      </w:r>
      <w:r>
        <w:rPr>
          <w:rFonts w:hint="eastAsia"/>
          <w:b/>
          <w:bCs/>
          <w:sz w:val="24"/>
          <w:szCs w:val="24"/>
        </w:rPr>
        <w:t>8．</w:t>
      </w:r>
      <w:r>
        <w:rPr>
          <w:rFonts w:hint="eastAsia"/>
          <w:b/>
          <w:bCs/>
          <w:sz w:val="24"/>
          <w:szCs w:val="24"/>
          <w:lang w:eastAsia="zh-CN"/>
        </w:rPr>
        <w:t>询价</w:t>
      </w:r>
      <w:r>
        <w:rPr>
          <w:rFonts w:hint="eastAsia"/>
          <w:b/>
          <w:bCs/>
          <w:sz w:val="24"/>
          <w:szCs w:val="24"/>
        </w:rPr>
        <w:t>文件的澄清</w:t>
      </w:r>
    </w:p>
    <w:p>
      <w:pPr>
        <w:pStyle w:val="9"/>
        <w:adjustRightInd/>
        <w:snapToGrid/>
        <w:spacing w:line="360" w:lineRule="auto"/>
        <w:rPr>
          <w:sz w:val="24"/>
          <w:szCs w:val="24"/>
        </w:rPr>
      </w:pPr>
      <w:r>
        <w:rPr>
          <w:sz w:val="24"/>
          <w:szCs w:val="24"/>
        </w:rPr>
        <w:t xml:space="preserve">    </w:t>
      </w:r>
      <w:r>
        <w:rPr>
          <w:rFonts w:hint="eastAsia"/>
          <w:sz w:val="24"/>
          <w:szCs w:val="24"/>
        </w:rPr>
        <w:t>8.</w:t>
      </w:r>
      <w:r>
        <w:rPr>
          <w:sz w:val="24"/>
          <w:szCs w:val="24"/>
        </w:rPr>
        <w:t>1</w:t>
      </w:r>
      <w:r>
        <w:rPr>
          <w:rFonts w:hint="eastAsia"/>
          <w:sz w:val="24"/>
          <w:szCs w:val="24"/>
        </w:rPr>
        <w:t>供应商对</w:t>
      </w:r>
      <w:r>
        <w:rPr>
          <w:rFonts w:hint="eastAsia"/>
          <w:sz w:val="24"/>
          <w:szCs w:val="24"/>
          <w:lang w:eastAsia="zh-CN"/>
        </w:rPr>
        <w:t>询价</w:t>
      </w:r>
      <w:r>
        <w:rPr>
          <w:rFonts w:hint="eastAsia"/>
          <w:sz w:val="24"/>
          <w:szCs w:val="24"/>
        </w:rPr>
        <w:t>文件如有疑点要求澄清，或认为有必要与采购人进行技术交流时，可用书面、传真形式通知采购人。</w:t>
      </w:r>
    </w:p>
    <w:p>
      <w:pPr>
        <w:pStyle w:val="9"/>
        <w:adjustRightInd/>
        <w:snapToGrid/>
        <w:spacing w:line="360" w:lineRule="auto"/>
        <w:ind w:firstLine="482" w:firstLineChars="200"/>
        <w:rPr>
          <w:b/>
          <w:bCs/>
          <w:sz w:val="24"/>
          <w:szCs w:val="24"/>
        </w:rPr>
      </w:pPr>
      <w:r>
        <w:rPr>
          <w:rFonts w:hint="eastAsia"/>
          <w:b/>
          <w:bCs/>
          <w:sz w:val="24"/>
          <w:szCs w:val="24"/>
        </w:rPr>
        <w:t>9．</w:t>
      </w:r>
      <w:r>
        <w:rPr>
          <w:rFonts w:hint="eastAsia"/>
          <w:b/>
          <w:bCs/>
          <w:sz w:val="24"/>
          <w:szCs w:val="24"/>
          <w:lang w:eastAsia="zh-CN"/>
        </w:rPr>
        <w:t>询价</w:t>
      </w:r>
      <w:r>
        <w:rPr>
          <w:rFonts w:hint="eastAsia"/>
          <w:b/>
          <w:bCs/>
          <w:sz w:val="24"/>
          <w:szCs w:val="24"/>
        </w:rPr>
        <w:t>文件的修改</w:t>
      </w:r>
    </w:p>
    <w:p>
      <w:pPr>
        <w:pStyle w:val="9"/>
        <w:adjustRightInd/>
        <w:snapToGrid/>
        <w:spacing w:line="360" w:lineRule="auto"/>
        <w:rPr>
          <w:sz w:val="24"/>
          <w:szCs w:val="24"/>
        </w:rPr>
      </w:pPr>
      <w:r>
        <w:rPr>
          <w:sz w:val="24"/>
          <w:szCs w:val="24"/>
        </w:rPr>
        <w:t xml:space="preserve">    </w:t>
      </w:r>
      <w:r>
        <w:rPr>
          <w:rFonts w:hint="eastAsia"/>
          <w:sz w:val="24"/>
          <w:szCs w:val="24"/>
        </w:rPr>
        <w:t>9.</w:t>
      </w:r>
      <w:r>
        <w:rPr>
          <w:sz w:val="24"/>
          <w:szCs w:val="24"/>
        </w:rPr>
        <w:t>1</w:t>
      </w:r>
      <w:r>
        <w:rPr>
          <w:rFonts w:hint="eastAsia"/>
          <w:sz w:val="24"/>
          <w:szCs w:val="24"/>
        </w:rPr>
        <w:t>在</w:t>
      </w:r>
      <w:r>
        <w:rPr>
          <w:rFonts w:hint="eastAsia"/>
          <w:sz w:val="24"/>
          <w:szCs w:val="24"/>
          <w:lang w:eastAsia="zh-CN"/>
        </w:rPr>
        <w:t>响应</w:t>
      </w:r>
      <w:r>
        <w:rPr>
          <w:rFonts w:hint="eastAsia"/>
          <w:sz w:val="24"/>
          <w:szCs w:val="24"/>
        </w:rPr>
        <w:t>截止日期前，采购人均可对</w:t>
      </w:r>
      <w:r>
        <w:rPr>
          <w:rFonts w:hint="eastAsia"/>
          <w:sz w:val="24"/>
          <w:szCs w:val="24"/>
          <w:lang w:eastAsia="zh-CN"/>
        </w:rPr>
        <w:t>询价</w:t>
      </w:r>
      <w:r>
        <w:rPr>
          <w:rFonts w:hint="eastAsia"/>
          <w:sz w:val="24"/>
          <w:szCs w:val="24"/>
        </w:rPr>
        <w:t>文件用补充文件的方式进行修改。</w:t>
      </w:r>
    </w:p>
    <w:p>
      <w:pPr>
        <w:pStyle w:val="9"/>
        <w:adjustRightInd/>
        <w:snapToGrid/>
        <w:spacing w:line="360" w:lineRule="auto"/>
        <w:rPr>
          <w:sz w:val="24"/>
          <w:szCs w:val="24"/>
        </w:rPr>
      </w:pPr>
      <w:r>
        <w:rPr>
          <w:sz w:val="24"/>
          <w:szCs w:val="24"/>
        </w:rPr>
        <w:t xml:space="preserve">    </w:t>
      </w:r>
      <w:r>
        <w:rPr>
          <w:rFonts w:hint="eastAsia"/>
          <w:sz w:val="24"/>
          <w:szCs w:val="24"/>
        </w:rPr>
        <w:t>9.</w:t>
      </w:r>
      <w:r>
        <w:rPr>
          <w:sz w:val="24"/>
          <w:szCs w:val="24"/>
        </w:rPr>
        <w:t>2</w:t>
      </w:r>
      <w:r>
        <w:rPr>
          <w:rFonts w:hint="eastAsia"/>
          <w:sz w:val="24"/>
          <w:szCs w:val="24"/>
        </w:rPr>
        <w:t>对</w:t>
      </w:r>
      <w:r>
        <w:rPr>
          <w:rFonts w:hint="eastAsia"/>
          <w:sz w:val="24"/>
          <w:szCs w:val="24"/>
          <w:lang w:eastAsia="zh-CN"/>
        </w:rPr>
        <w:t>询价</w:t>
      </w:r>
      <w:r>
        <w:rPr>
          <w:rFonts w:hint="eastAsia"/>
          <w:sz w:val="24"/>
          <w:szCs w:val="24"/>
        </w:rPr>
        <w:t>文件的修改、补充，将以书面、传真的形式通知已</w:t>
      </w:r>
      <w:r>
        <w:rPr>
          <w:rFonts w:hint="eastAsia"/>
          <w:sz w:val="24"/>
          <w:szCs w:val="24"/>
          <w:lang w:eastAsia="zh-CN"/>
        </w:rPr>
        <w:t>报名</w:t>
      </w:r>
      <w:r>
        <w:rPr>
          <w:rFonts w:hint="eastAsia"/>
          <w:sz w:val="24"/>
          <w:szCs w:val="24"/>
        </w:rPr>
        <w:t>的每一供应商。修改、补充内容将作为</w:t>
      </w:r>
      <w:r>
        <w:rPr>
          <w:rFonts w:hint="eastAsia"/>
          <w:sz w:val="24"/>
          <w:szCs w:val="24"/>
          <w:lang w:eastAsia="zh-CN"/>
        </w:rPr>
        <w:t>询价</w:t>
      </w:r>
      <w:r>
        <w:rPr>
          <w:rFonts w:hint="eastAsia"/>
          <w:sz w:val="24"/>
          <w:szCs w:val="24"/>
        </w:rPr>
        <w:t>文件的组成部分。</w:t>
      </w:r>
    </w:p>
    <w:p>
      <w:pPr>
        <w:pStyle w:val="9"/>
        <w:adjustRightInd/>
        <w:snapToGrid/>
        <w:spacing w:line="360" w:lineRule="auto"/>
        <w:jc w:val="center"/>
        <w:outlineLvl w:val="1"/>
        <w:rPr>
          <w:b/>
          <w:bCs/>
          <w:sz w:val="24"/>
          <w:szCs w:val="24"/>
        </w:rPr>
      </w:pPr>
      <w:bookmarkStart w:id="18" w:name="_Toc385332322"/>
      <w:r>
        <w:rPr>
          <w:b/>
          <w:bCs/>
          <w:sz w:val="24"/>
          <w:szCs w:val="24"/>
        </w:rPr>
        <w:t xml:space="preserve">D  </w:t>
      </w:r>
      <w:r>
        <w:rPr>
          <w:rFonts w:hint="eastAsia"/>
          <w:b/>
          <w:bCs/>
          <w:sz w:val="24"/>
          <w:szCs w:val="24"/>
        </w:rPr>
        <w:t>响应文件</w:t>
      </w:r>
      <w:bookmarkEnd w:id="18"/>
    </w:p>
    <w:p>
      <w:pPr>
        <w:pStyle w:val="9"/>
        <w:adjustRightInd/>
        <w:snapToGrid/>
        <w:spacing w:line="360" w:lineRule="auto"/>
        <w:rPr>
          <w:b/>
          <w:bCs/>
          <w:sz w:val="24"/>
          <w:szCs w:val="24"/>
        </w:rPr>
      </w:pPr>
      <w:r>
        <w:rPr>
          <w:sz w:val="24"/>
          <w:szCs w:val="24"/>
        </w:rPr>
        <w:t xml:space="preserve">    </w:t>
      </w:r>
      <w:r>
        <w:rPr>
          <w:rFonts w:hint="eastAsia"/>
          <w:b/>
          <w:bCs/>
          <w:sz w:val="24"/>
          <w:szCs w:val="24"/>
        </w:rPr>
        <w:t>10．响应文件计量单位和文字</w:t>
      </w:r>
    </w:p>
    <w:p>
      <w:pPr>
        <w:pStyle w:val="9"/>
        <w:adjustRightInd/>
        <w:snapToGrid/>
        <w:spacing w:line="360" w:lineRule="auto"/>
        <w:ind w:firstLine="480"/>
        <w:rPr>
          <w:rFonts w:hint="eastAsia"/>
          <w:sz w:val="24"/>
          <w:szCs w:val="24"/>
        </w:rPr>
      </w:pPr>
      <w:r>
        <w:rPr>
          <w:rFonts w:hint="eastAsia"/>
          <w:sz w:val="24"/>
          <w:szCs w:val="24"/>
        </w:rPr>
        <w:t>10.</w:t>
      </w:r>
      <w:r>
        <w:rPr>
          <w:sz w:val="24"/>
          <w:szCs w:val="24"/>
        </w:rPr>
        <w:t>1</w:t>
      </w:r>
      <w:r>
        <w:rPr>
          <w:rFonts w:hint="eastAsia"/>
          <w:sz w:val="24"/>
          <w:szCs w:val="24"/>
        </w:rPr>
        <w:t>响应文件中所使用的计量单位，除</w:t>
      </w:r>
      <w:r>
        <w:rPr>
          <w:rFonts w:hint="eastAsia"/>
          <w:sz w:val="24"/>
          <w:szCs w:val="24"/>
          <w:lang w:eastAsia="zh-CN"/>
        </w:rPr>
        <w:t>询价</w:t>
      </w:r>
      <w:r>
        <w:rPr>
          <w:rFonts w:hint="eastAsia"/>
          <w:sz w:val="24"/>
          <w:szCs w:val="24"/>
        </w:rPr>
        <w:t>文件中有特殊要求外，均采用国家法定计量单位。</w:t>
      </w:r>
    </w:p>
    <w:p>
      <w:pPr>
        <w:pStyle w:val="9"/>
        <w:adjustRightInd/>
        <w:snapToGrid/>
        <w:spacing w:line="360" w:lineRule="auto"/>
        <w:ind w:firstLine="480"/>
        <w:rPr>
          <w:rFonts w:hint="eastAsia"/>
          <w:spacing w:val="-10"/>
          <w:sz w:val="24"/>
          <w:szCs w:val="24"/>
        </w:rPr>
      </w:pPr>
      <w:r>
        <w:rPr>
          <w:rFonts w:hint="eastAsia"/>
          <w:sz w:val="24"/>
          <w:szCs w:val="24"/>
        </w:rPr>
        <w:t>10.2</w:t>
      </w:r>
      <w:r>
        <w:rPr>
          <w:rFonts w:hint="eastAsia"/>
          <w:spacing w:val="-10"/>
          <w:sz w:val="24"/>
          <w:szCs w:val="24"/>
        </w:rPr>
        <w:t>与响应有关的来往通知、函件和文件均应使用中文。</w:t>
      </w:r>
    </w:p>
    <w:p>
      <w:pPr>
        <w:pStyle w:val="9"/>
        <w:adjustRightInd/>
        <w:snapToGrid/>
        <w:spacing w:line="360" w:lineRule="auto"/>
        <w:ind w:firstLine="480"/>
        <w:rPr>
          <w:rFonts w:hint="eastAsia"/>
          <w:sz w:val="24"/>
          <w:szCs w:val="24"/>
        </w:rPr>
      </w:pPr>
      <w:r>
        <w:rPr>
          <w:rFonts w:hint="eastAsia"/>
          <w:sz w:val="24"/>
        </w:rPr>
        <w:t>10.3组成响应文件实质性内容的外文材料应提供第三方权威翻译。</w:t>
      </w:r>
    </w:p>
    <w:p>
      <w:pPr>
        <w:pStyle w:val="9"/>
        <w:adjustRightInd/>
        <w:snapToGrid/>
        <w:spacing w:line="360" w:lineRule="auto"/>
        <w:ind w:firstLine="482" w:firstLineChars="200"/>
        <w:rPr>
          <w:b/>
          <w:bCs/>
          <w:sz w:val="24"/>
          <w:szCs w:val="24"/>
        </w:rPr>
      </w:pPr>
      <w:r>
        <w:rPr>
          <w:rFonts w:hint="eastAsia"/>
          <w:b/>
          <w:bCs/>
          <w:sz w:val="24"/>
          <w:szCs w:val="24"/>
        </w:rPr>
        <w:t>11．响应文件的组成</w:t>
      </w:r>
    </w:p>
    <w:p>
      <w:pPr>
        <w:pStyle w:val="9"/>
        <w:adjustRightInd/>
        <w:snapToGrid/>
        <w:spacing w:line="360" w:lineRule="auto"/>
        <w:ind w:firstLine="480" w:firstLineChars="200"/>
        <w:rPr>
          <w:rFonts w:hint="eastAsia"/>
          <w:sz w:val="24"/>
          <w:szCs w:val="24"/>
        </w:rPr>
      </w:pPr>
      <w:r>
        <w:rPr>
          <w:sz w:val="24"/>
          <w:szCs w:val="24"/>
        </w:rPr>
        <w:t>1</w:t>
      </w:r>
      <w:r>
        <w:rPr>
          <w:rFonts w:hint="eastAsia"/>
          <w:sz w:val="24"/>
          <w:szCs w:val="24"/>
        </w:rPr>
        <w:t>1.</w:t>
      </w:r>
      <w:r>
        <w:rPr>
          <w:sz w:val="24"/>
          <w:szCs w:val="24"/>
        </w:rPr>
        <w:t>1</w:t>
      </w:r>
      <w:r>
        <w:rPr>
          <w:rFonts w:hint="eastAsia"/>
          <w:sz w:val="24"/>
          <w:szCs w:val="24"/>
        </w:rPr>
        <w:t>响应文件包括：</w:t>
      </w:r>
    </w:p>
    <w:p>
      <w:pPr>
        <w:pStyle w:val="9"/>
        <w:adjustRightInd/>
        <w:snapToGrid/>
        <w:spacing w:line="360" w:lineRule="auto"/>
        <w:ind w:firstLine="480" w:firstLineChars="200"/>
        <w:rPr>
          <w:sz w:val="24"/>
          <w:szCs w:val="24"/>
        </w:rPr>
      </w:pPr>
      <w:r>
        <w:rPr>
          <w:rFonts w:hint="eastAsia"/>
          <w:sz w:val="24"/>
          <w:szCs w:val="24"/>
        </w:rPr>
        <w:t>（1）报价函（格式见附件）</w:t>
      </w:r>
    </w:p>
    <w:p>
      <w:pPr>
        <w:pStyle w:val="9"/>
        <w:adjustRightInd/>
        <w:snapToGrid/>
        <w:spacing w:line="360" w:lineRule="auto"/>
        <w:ind w:firstLine="480" w:firstLineChars="200"/>
        <w:rPr>
          <w:rFonts w:hint="eastAsia"/>
          <w:sz w:val="24"/>
          <w:szCs w:val="24"/>
        </w:rPr>
      </w:pPr>
      <w:r>
        <w:rPr>
          <w:rFonts w:hint="eastAsia"/>
          <w:sz w:val="24"/>
          <w:szCs w:val="24"/>
        </w:rPr>
        <w:t>（2）</w:t>
      </w:r>
      <w:r>
        <w:rPr>
          <w:rFonts w:hint="eastAsia"/>
          <w:b/>
          <w:bCs/>
          <w:sz w:val="24"/>
          <w:szCs w:val="24"/>
        </w:rPr>
        <w:t>报价表</w:t>
      </w:r>
      <w:r>
        <w:rPr>
          <w:rFonts w:hint="eastAsia"/>
          <w:sz w:val="24"/>
          <w:szCs w:val="24"/>
        </w:rPr>
        <w:t>（见附件）</w:t>
      </w:r>
    </w:p>
    <w:p>
      <w:pPr>
        <w:spacing w:line="360" w:lineRule="auto"/>
        <w:ind w:firstLine="480" w:firstLineChars="200"/>
        <w:rPr>
          <w:rFonts w:hint="eastAsia" w:ascii="宋体" w:hAnsi="宋体"/>
          <w:sz w:val="24"/>
          <w:szCs w:val="24"/>
        </w:rPr>
      </w:pPr>
      <w:r>
        <w:rPr>
          <w:rFonts w:hint="eastAsia"/>
          <w:sz w:val="24"/>
          <w:szCs w:val="24"/>
        </w:rPr>
        <w:t>（3）</w:t>
      </w:r>
      <w:r>
        <w:rPr>
          <w:rFonts w:hint="eastAsia" w:ascii="宋体" w:hAnsi="宋体"/>
          <w:sz w:val="24"/>
          <w:szCs w:val="24"/>
        </w:rPr>
        <w:t>项目管理机构；</w:t>
      </w:r>
    </w:p>
    <w:p>
      <w:pPr>
        <w:numPr>
          <w:ilvl w:val="0"/>
          <w:numId w:val="1"/>
        </w:numPr>
        <w:spacing w:line="360" w:lineRule="auto"/>
        <w:ind w:firstLine="153"/>
        <w:rPr>
          <w:rFonts w:hint="eastAsia" w:ascii="宋体" w:hAnsi="宋体"/>
          <w:sz w:val="24"/>
          <w:szCs w:val="24"/>
        </w:rPr>
      </w:pPr>
      <w:r>
        <w:rPr>
          <w:rFonts w:hint="eastAsia" w:ascii="宋体" w:hAnsi="宋体"/>
          <w:sz w:val="24"/>
          <w:szCs w:val="24"/>
        </w:rPr>
        <w:t>公司人员及拟派往本</w:t>
      </w:r>
      <w:r>
        <w:rPr>
          <w:rFonts w:hint="eastAsia" w:ascii="宋体" w:hAnsi="宋体"/>
          <w:sz w:val="24"/>
          <w:szCs w:val="24"/>
          <w:lang w:eastAsia="zh-CN"/>
        </w:rPr>
        <w:t>询价</w:t>
      </w:r>
      <w:r>
        <w:rPr>
          <w:rFonts w:hint="eastAsia" w:ascii="宋体" w:hAnsi="宋体"/>
          <w:sz w:val="24"/>
          <w:szCs w:val="24"/>
        </w:rPr>
        <w:t>项目的人员情况</w:t>
      </w:r>
    </w:p>
    <w:p>
      <w:pPr>
        <w:numPr>
          <w:ilvl w:val="0"/>
          <w:numId w:val="1"/>
        </w:numPr>
        <w:spacing w:line="360" w:lineRule="auto"/>
        <w:ind w:firstLine="153"/>
        <w:rPr>
          <w:rFonts w:hint="eastAsia" w:ascii="宋体" w:hAnsi="宋体"/>
          <w:sz w:val="24"/>
          <w:szCs w:val="24"/>
        </w:rPr>
      </w:pPr>
      <w:r>
        <w:rPr>
          <w:rFonts w:hint="eastAsia" w:ascii="宋体" w:hAnsi="宋体"/>
          <w:sz w:val="24"/>
          <w:szCs w:val="24"/>
        </w:rPr>
        <w:t>项目负责任人简历表；</w:t>
      </w:r>
    </w:p>
    <w:p>
      <w:pPr>
        <w:numPr>
          <w:ilvl w:val="0"/>
          <w:numId w:val="1"/>
        </w:numPr>
        <w:spacing w:line="360" w:lineRule="auto"/>
        <w:ind w:firstLine="153"/>
        <w:rPr>
          <w:rFonts w:hint="eastAsia" w:ascii="宋体" w:hAnsi="宋体"/>
          <w:sz w:val="24"/>
          <w:szCs w:val="24"/>
        </w:rPr>
      </w:pPr>
      <w:r>
        <w:rPr>
          <w:rFonts w:hint="eastAsia" w:ascii="宋体" w:hAnsi="宋体"/>
          <w:sz w:val="24"/>
          <w:szCs w:val="24"/>
        </w:rPr>
        <w:t>专业</w:t>
      </w:r>
      <w:r>
        <w:rPr>
          <w:rFonts w:hint="eastAsia" w:ascii="宋体" w:hAnsi="宋体"/>
          <w:sz w:val="24"/>
          <w:szCs w:val="24"/>
          <w:lang w:eastAsia="zh-CN"/>
        </w:rPr>
        <w:t>整改维修</w:t>
      </w:r>
      <w:r>
        <w:rPr>
          <w:rFonts w:hint="eastAsia" w:ascii="宋体" w:hAnsi="宋体"/>
          <w:sz w:val="24"/>
          <w:szCs w:val="24"/>
        </w:rPr>
        <w:t>人员简历表；</w:t>
      </w:r>
    </w:p>
    <w:p>
      <w:pPr>
        <w:pStyle w:val="9"/>
        <w:adjustRightInd/>
        <w:snapToGrid/>
        <w:spacing w:line="360" w:lineRule="auto"/>
        <w:ind w:firstLine="480" w:firstLineChars="200"/>
        <w:rPr>
          <w:sz w:val="24"/>
          <w:szCs w:val="24"/>
        </w:rPr>
      </w:pPr>
      <w:r>
        <w:rPr>
          <w:rFonts w:hint="eastAsia"/>
          <w:sz w:val="24"/>
          <w:szCs w:val="24"/>
        </w:rPr>
        <w:t>（4）技术部分</w:t>
      </w:r>
    </w:p>
    <w:p>
      <w:pPr>
        <w:numPr>
          <w:ilvl w:val="0"/>
          <w:numId w:val="2"/>
        </w:numPr>
        <w:spacing w:line="360" w:lineRule="auto"/>
        <w:ind w:firstLine="153"/>
        <w:rPr>
          <w:rFonts w:hint="eastAsia" w:ascii="宋体" w:hAnsi="宋体"/>
          <w:sz w:val="24"/>
          <w:szCs w:val="24"/>
        </w:rPr>
      </w:pPr>
      <w:r>
        <w:rPr>
          <w:rFonts w:hint="eastAsia" w:ascii="宋体" w:hAnsi="宋体"/>
          <w:sz w:val="24"/>
          <w:szCs w:val="24"/>
          <w:lang w:eastAsia="zh-CN"/>
        </w:rPr>
        <w:t>整改维修</w:t>
      </w:r>
      <w:r>
        <w:rPr>
          <w:rFonts w:hint="eastAsia" w:ascii="宋体" w:hAnsi="宋体"/>
          <w:sz w:val="24"/>
          <w:szCs w:val="24"/>
        </w:rPr>
        <w:t xml:space="preserve">大纲 </w:t>
      </w:r>
    </w:p>
    <w:p>
      <w:pPr>
        <w:numPr>
          <w:ilvl w:val="0"/>
          <w:numId w:val="2"/>
        </w:numPr>
        <w:spacing w:line="360" w:lineRule="auto"/>
        <w:ind w:firstLine="153"/>
        <w:rPr>
          <w:rFonts w:hint="eastAsia" w:ascii="宋体" w:hAnsi="宋体"/>
          <w:sz w:val="24"/>
          <w:szCs w:val="24"/>
        </w:rPr>
      </w:pPr>
      <w:r>
        <w:rPr>
          <w:rFonts w:hint="eastAsia" w:ascii="宋体" w:hAnsi="宋体"/>
          <w:sz w:val="24"/>
          <w:szCs w:val="24"/>
        </w:rPr>
        <w:t>总体</w:t>
      </w:r>
      <w:r>
        <w:rPr>
          <w:rFonts w:hint="eastAsia" w:ascii="宋体" w:hAnsi="宋体"/>
          <w:sz w:val="24"/>
          <w:szCs w:val="24"/>
          <w:lang w:eastAsia="zh-CN"/>
        </w:rPr>
        <w:t>整改维修</w:t>
      </w:r>
      <w:r>
        <w:rPr>
          <w:rFonts w:hint="eastAsia" w:ascii="宋体" w:hAnsi="宋体"/>
          <w:sz w:val="24"/>
          <w:szCs w:val="24"/>
        </w:rPr>
        <w:t>方案</w:t>
      </w:r>
    </w:p>
    <w:p>
      <w:pPr>
        <w:numPr>
          <w:ilvl w:val="0"/>
          <w:numId w:val="2"/>
        </w:numPr>
        <w:spacing w:line="360" w:lineRule="auto"/>
        <w:ind w:firstLine="153"/>
        <w:rPr>
          <w:rFonts w:hint="eastAsia" w:ascii="宋体" w:hAnsi="宋体"/>
          <w:sz w:val="24"/>
          <w:szCs w:val="24"/>
        </w:rPr>
      </w:pPr>
      <w:r>
        <w:rPr>
          <w:rFonts w:hint="eastAsia" w:ascii="宋体" w:hAnsi="宋体"/>
          <w:sz w:val="24"/>
          <w:szCs w:val="24"/>
        </w:rPr>
        <w:t>质量保证体系和措施</w:t>
      </w:r>
    </w:p>
    <w:p>
      <w:pPr>
        <w:numPr>
          <w:ilvl w:val="0"/>
          <w:numId w:val="2"/>
        </w:numPr>
        <w:spacing w:line="360" w:lineRule="auto"/>
        <w:ind w:firstLine="153"/>
        <w:rPr>
          <w:rFonts w:hint="eastAsia" w:ascii="宋体" w:hAnsi="宋体"/>
          <w:sz w:val="24"/>
          <w:szCs w:val="24"/>
        </w:rPr>
      </w:pPr>
      <w:r>
        <w:rPr>
          <w:rFonts w:hint="eastAsia" w:ascii="宋体" w:hAnsi="宋体"/>
          <w:sz w:val="24"/>
          <w:szCs w:val="24"/>
          <w:lang w:eastAsia="zh-CN"/>
        </w:rPr>
        <w:t>整改维修</w:t>
      </w:r>
      <w:r>
        <w:rPr>
          <w:rFonts w:hint="eastAsia" w:ascii="宋体" w:hAnsi="宋体"/>
          <w:sz w:val="24"/>
          <w:szCs w:val="24"/>
        </w:rPr>
        <w:t>进度保证措施</w:t>
      </w:r>
    </w:p>
    <w:p>
      <w:pPr>
        <w:numPr>
          <w:ilvl w:val="0"/>
          <w:numId w:val="2"/>
        </w:numPr>
        <w:spacing w:line="360" w:lineRule="auto"/>
        <w:ind w:firstLine="153"/>
        <w:rPr>
          <w:rFonts w:ascii="宋体" w:hAnsi="宋体"/>
          <w:sz w:val="24"/>
          <w:szCs w:val="24"/>
        </w:rPr>
      </w:pPr>
      <w:r>
        <w:rPr>
          <w:rFonts w:hint="eastAsia" w:ascii="宋体" w:hAnsi="宋体"/>
          <w:sz w:val="24"/>
          <w:szCs w:val="24"/>
        </w:rPr>
        <w:t>造价分析及降低</w:t>
      </w:r>
      <w:r>
        <w:rPr>
          <w:rFonts w:hint="eastAsia" w:ascii="宋体" w:hAnsi="宋体"/>
          <w:sz w:val="24"/>
          <w:szCs w:val="24"/>
          <w:lang w:eastAsia="zh-CN"/>
        </w:rPr>
        <w:t>项目</w:t>
      </w:r>
      <w:r>
        <w:rPr>
          <w:rFonts w:hint="eastAsia" w:ascii="宋体" w:hAnsi="宋体"/>
          <w:sz w:val="24"/>
          <w:szCs w:val="24"/>
        </w:rPr>
        <w:t>造价措施</w:t>
      </w:r>
    </w:p>
    <w:p>
      <w:pPr>
        <w:pStyle w:val="9"/>
        <w:tabs>
          <w:tab w:val="left" w:pos="420"/>
        </w:tabs>
        <w:adjustRightInd/>
        <w:snapToGrid/>
        <w:spacing w:line="360" w:lineRule="auto"/>
        <w:ind w:firstLine="434" w:firstLineChars="181"/>
        <w:rPr>
          <w:rFonts w:hint="eastAsia" w:cs="宋体"/>
          <w:sz w:val="24"/>
          <w:szCs w:val="24"/>
        </w:rPr>
      </w:pPr>
      <w:r>
        <w:rPr>
          <w:rFonts w:hint="eastAsia" w:cs="宋体"/>
          <w:bCs/>
          <w:sz w:val="24"/>
          <w:szCs w:val="24"/>
        </w:rPr>
        <w:t>（</w:t>
      </w:r>
      <w:r>
        <w:rPr>
          <w:rFonts w:hint="eastAsia" w:cs="宋体"/>
          <w:bCs/>
          <w:sz w:val="24"/>
          <w:szCs w:val="24"/>
          <w:lang w:val="en-US" w:eastAsia="zh-CN"/>
        </w:rPr>
        <w:t>5</w:t>
      </w:r>
      <w:r>
        <w:rPr>
          <w:rFonts w:hint="eastAsia" w:cs="宋体"/>
          <w:bCs/>
          <w:sz w:val="24"/>
          <w:szCs w:val="24"/>
        </w:rPr>
        <w:t>）</w:t>
      </w:r>
      <w:r>
        <w:rPr>
          <w:rFonts w:hint="eastAsia" w:cs="宋体"/>
          <w:sz w:val="24"/>
        </w:rPr>
        <w:t>相应资格证明文件</w:t>
      </w:r>
    </w:p>
    <w:p>
      <w:pPr>
        <w:pStyle w:val="9"/>
        <w:tabs>
          <w:tab w:val="left" w:pos="420"/>
        </w:tabs>
        <w:adjustRightInd/>
        <w:snapToGrid/>
        <w:spacing w:line="360" w:lineRule="auto"/>
        <w:ind w:firstLine="434" w:firstLineChars="181"/>
        <w:rPr>
          <w:rFonts w:hint="eastAsia" w:cs="宋体"/>
          <w:sz w:val="24"/>
        </w:rPr>
      </w:pPr>
      <w:r>
        <w:rPr>
          <w:rFonts w:hint="eastAsia" w:cs="宋体"/>
          <w:sz w:val="24"/>
        </w:rPr>
        <w:t>a、</w:t>
      </w:r>
      <w:r>
        <w:rPr>
          <w:rFonts w:hint="eastAsia"/>
          <w:bCs/>
          <w:sz w:val="24"/>
        </w:rPr>
        <w:t>具有统一社会信用代码证；</w:t>
      </w:r>
    </w:p>
    <w:p>
      <w:pPr>
        <w:spacing w:line="360" w:lineRule="auto"/>
        <w:ind w:firstLine="472" w:firstLineChars="197"/>
        <w:rPr>
          <w:rFonts w:hint="eastAsia" w:ascii="宋体" w:hAnsi="宋体" w:cs="宋体"/>
          <w:sz w:val="24"/>
        </w:rPr>
      </w:pPr>
      <w:r>
        <w:rPr>
          <w:rFonts w:hint="eastAsia" w:ascii="宋体" w:hAnsi="宋体" w:cs="宋体"/>
          <w:sz w:val="24"/>
        </w:rPr>
        <w:t>b、如法定代表人参加会议需提供法定代表人身份证；</w:t>
      </w:r>
    </w:p>
    <w:p>
      <w:pPr>
        <w:pStyle w:val="9"/>
        <w:tabs>
          <w:tab w:val="left" w:pos="420"/>
        </w:tabs>
        <w:adjustRightInd/>
        <w:snapToGrid/>
        <w:spacing w:line="360" w:lineRule="auto"/>
        <w:ind w:firstLine="434" w:firstLineChars="181"/>
        <w:rPr>
          <w:rFonts w:hint="eastAsia" w:eastAsia="宋体"/>
          <w:sz w:val="24"/>
          <w:lang w:val="en-US" w:eastAsia="zh-CN"/>
        </w:rPr>
      </w:pPr>
      <w:r>
        <w:rPr>
          <w:rFonts w:hint="eastAsia"/>
          <w:sz w:val="24"/>
        </w:rPr>
        <w:t>如被授权代表参加会议，需提供法定代表人授权书</w:t>
      </w:r>
      <w:r>
        <w:rPr>
          <w:rFonts w:hint="eastAsia"/>
          <w:sz w:val="24"/>
          <w:lang w:val="en-US" w:eastAsia="zh-CN"/>
        </w:rPr>
        <w:t>;</w:t>
      </w:r>
    </w:p>
    <w:p>
      <w:pPr>
        <w:pStyle w:val="9"/>
        <w:tabs>
          <w:tab w:val="left" w:pos="420"/>
        </w:tabs>
        <w:adjustRightInd/>
        <w:snapToGrid/>
        <w:spacing w:line="360" w:lineRule="auto"/>
        <w:ind w:firstLine="434" w:firstLineChars="181"/>
        <w:rPr>
          <w:rFonts w:hint="eastAsia"/>
          <w:sz w:val="24"/>
        </w:rPr>
      </w:pPr>
      <w:r>
        <w:rPr>
          <w:rFonts w:hint="eastAsia" w:cs="宋体"/>
          <w:sz w:val="24"/>
        </w:rPr>
        <w:t>c、</w:t>
      </w:r>
      <w:r>
        <w:rPr>
          <w:rFonts w:hint="eastAsia" w:cs="宋体"/>
          <w:kern w:val="0"/>
          <w:sz w:val="24"/>
          <w:lang w:val="zh-CN"/>
        </w:rPr>
        <w:t>供应商资质复印件</w:t>
      </w:r>
    </w:p>
    <w:p>
      <w:pPr>
        <w:pStyle w:val="9"/>
        <w:adjustRightInd/>
        <w:snapToGrid/>
        <w:spacing w:line="360" w:lineRule="auto"/>
        <w:ind w:firstLine="480" w:firstLineChars="200"/>
        <w:rPr>
          <w:rFonts w:hint="eastAsia"/>
          <w:sz w:val="24"/>
        </w:rPr>
      </w:pPr>
      <w:r>
        <w:rPr>
          <w:rFonts w:hint="eastAsia"/>
          <w:sz w:val="24"/>
        </w:rPr>
        <w:t>d、其他资格审查资料复印件</w:t>
      </w:r>
    </w:p>
    <w:p>
      <w:pPr>
        <w:pStyle w:val="9"/>
        <w:adjustRightInd/>
        <w:snapToGrid/>
        <w:spacing w:line="360" w:lineRule="auto"/>
        <w:ind w:firstLine="480" w:firstLineChars="200"/>
        <w:rPr>
          <w:rFonts w:hint="eastAsia"/>
          <w:sz w:val="24"/>
          <w:szCs w:val="24"/>
        </w:rPr>
      </w:pPr>
      <w:r>
        <w:rPr>
          <w:rFonts w:hint="eastAsia" w:cs="宋体"/>
          <w:bCs/>
          <w:kern w:val="0"/>
          <w:sz w:val="24"/>
          <w:szCs w:val="24"/>
        </w:rPr>
        <w:t>（</w:t>
      </w:r>
      <w:r>
        <w:rPr>
          <w:rFonts w:hint="eastAsia" w:cs="宋体"/>
          <w:bCs/>
          <w:kern w:val="0"/>
          <w:sz w:val="24"/>
          <w:szCs w:val="24"/>
          <w:lang w:val="en-US" w:eastAsia="zh-CN"/>
        </w:rPr>
        <w:t>6</w:t>
      </w:r>
      <w:r>
        <w:rPr>
          <w:rFonts w:hint="eastAsia" w:cs="宋体"/>
          <w:bCs/>
          <w:kern w:val="0"/>
          <w:sz w:val="24"/>
          <w:szCs w:val="24"/>
        </w:rPr>
        <w:t>）供应商认为需要提交的其它资料复印件</w:t>
      </w:r>
    </w:p>
    <w:p>
      <w:pPr>
        <w:pStyle w:val="9"/>
        <w:adjustRightInd/>
        <w:snapToGrid/>
        <w:spacing w:line="360" w:lineRule="auto"/>
        <w:ind w:firstLine="482" w:firstLineChars="200"/>
        <w:rPr>
          <w:sz w:val="24"/>
          <w:szCs w:val="24"/>
        </w:rPr>
      </w:pPr>
      <w:r>
        <w:rPr>
          <w:rFonts w:hint="eastAsia"/>
          <w:b/>
          <w:sz w:val="24"/>
          <w:szCs w:val="24"/>
        </w:rPr>
        <w:t>12．</w:t>
      </w:r>
      <w:r>
        <w:rPr>
          <w:rFonts w:hint="eastAsia"/>
          <w:b/>
          <w:sz w:val="24"/>
          <w:szCs w:val="24"/>
          <w:lang w:eastAsia="zh-CN"/>
        </w:rPr>
        <w:t>响应</w:t>
      </w:r>
      <w:r>
        <w:rPr>
          <w:rFonts w:hint="eastAsia"/>
          <w:b/>
          <w:sz w:val="24"/>
          <w:szCs w:val="24"/>
        </w:rPr>
        <w:t>内容填写说明</w:t>
      </w:r>
    </w:p>
    <w:p>
      <w:pPr>
        <w:pStyle w:val="9"/>
        <w:adjustRightInd/>
        <w:snapToGrid/>
        <w:spacing w:line="360" w:lineRule="auto"/>
        <w:ind w:firstLine="480" w:firstLineChars="200"/>
        <w:rPr>
          <w:rFonts w:hint="eastAsia"/>
          <w:sz w:val="24"/>
        </w:rPr>
      </w:pPr>
      <w:r>
        <w:rPr>
          <w:sz w:val="24"/>
          <w:szCs w:val="24"/>
        </w:rPr>
        <w:t>1</w:t>
      </w:r>
      <w:r>
        <w:rPr>
          <w:rFonts w:hint="eastAsia"/>
          <w:sz w:val="24"/>
          <w:szCs w:val="24"/>
        </w:rPr>
        <w:t>2.</w:t>
      </w:r>
      <w:r>
        <w:rPr>
          <w:sz w:val="24"/>
          <w:szCs w:val="24"/>
        </w:rPr>
        <w:t>1</w:t>
      </w:r>
      <w:r>
        <w:rPr>
          <w:rFonts w:hint="eastAsia"/>
          <w:sz w:val="24"/>
        </w:rPr>
        <w:t>响应文件按本</w:t>
      </w:r>
      <w:r>
        <w:rPr>
          <w:rFonts w:hint="eastAsia"/>
          <w:sz w:val="24"/>
          <w:lang w:eastAsia="zh-CN"/>
        </w:rPr>
        <w:t>询价</w:t>
      </w:r>
      <w:r>
        <w:rPr>
          <w:rFonts w:hint="eastAsia"/>
          <w:sz w:val="24"/>
        </w:rPr>
        <w:t>文件第五部分要求的统一格式填写，按11.1要求的顺序装订成册。</w:t>
      </w:r>
    </w:p>
    <w:p>
      <w:pPr>
        <w:pStyle w:val="9"/>
        <w:adjustRightInd/>
        <w:snapToGrid/>
        <w:spacing w:line="360" w:lineRule="auto"/>
        <w:ind w:firstLine="480" w:firstLineChars="200"/>
        <w:rPr>
          <w:sz w:val="24"/>
          <w:szCs w:val="24"/>
        </w:rPr>
      </w:pPr>
      <w:r>
        <w:rPr>
          <w:bCs/>
          <w:sz w:val="24"/>
          <w:szCs w:val="24"/>
        </w:rPr>
        <w:t>1</w:t>
      </w:r>
      <w:r>
        <w:rPr>
          <w:rFonts w:hint="eastAsia"/>
          <w:bCs/>
          <w:sz w:val="24"/>
          <w:szCs w:val="24"/>
        </w:rPr>
        <w:t>2.2</w:t>
      </w:r>
      <w:r>
        <w:rPr>
          <w:rFonts w:hint="eastAsia"/>
          <w:sz w:val="24"/>
          <w:szCs w:val="24"/>
        </w:rPr>
        <w:t>报价表为</w:t>
      </w:r>
      <w:r>
        <w:rPr>
          <w:rFonts w:hint="eastAsia"/>
          <w:sz w:val="24"/>
          <w:szCs w:val="24"/>
          <w:lang w:eastAsia="zh-CN"/>
        </w:rPr>
        <w:t>询价</w:t>
      </w:r>
      <w:r>
        <w:rPr>
          <w:rFonts w:hint="eastAsia"/>
          <w:sz w:val="24"/>
          <w:szCs w:val="24"/>
        </w:rPr>
        <w:t>仪式上唱标的内容，要求按格式填写，统一规范。</w:t>
      </w:r>
    </w:p>
    <w:p>
      <w:pPr>
        <w:pStyle w:val="9"/>
        <w:adjustRightInd/>
        <w:snapToGrid/>
        <w:spacing w:line="360" w:lineRule="auto"/>
        <w:ind w:firstLine="477" w:firstLineChars="198"/>
        <w:rPr>
          <w:b/>
          <w:sz w:val="24"/>
          <w:szCs w:val="24"/>
        </w:rPr>
      </w:pPr>
      <w:r>
        <w:rPr>
          <w:rFonts w:hint="eastAsia"/>
          <w:b/>
          <w:sz w:val="24"/>
          <w:szCs w:val="24"/>
        </w:rPr>
        <w:t>13．</w:t>
      </w:r>
      <w:r>
        <w:rPr>
          <w:rFonts w:hint="eastAsia"/>
          <w:b/>
          <w:sz w:val="24"/>
          <w:szCs w:val="24"/>
          <w:lang w:eastAsia="zh-CN"/>
        </w:rPr>
        <w:t>响应</w:t>
      </w:r>
      <w:r>
        <w:rPr>
          <w:rFonts w:hint="eastAsia"/>
          <w:b/>
          <w:sz w:val="24"/>
          <w:szCs w:val="24"/>
        </w:rPr>
        <w:t>报价</w:t>
      </w:r>
    </w:p>
    <w:p>
      <w:pPr>
        <w:spacing w:line="360" w:lineRule="auto"/>
        <w:ind w:firstLine="472" w:firstLineChars="197"/>
        <w:rPr>
          <w:rFonts w:ascii="宋体" w:hAnsi="宋体" w:cs="宋体"/>
          <w:sz w:val="24"/>
        </w:rPr>
      </w:pPr>
      <w:r>
        <w:rPr>
          <w:rFonts w:hint="eastAsia" w:ascii="宋体" w:hAnsi="宋体" w:cs="宋体"/>
          <w:sz w:val="24"/>
        </w:rPr>
        <w:t>13.1本项目分为1个包，采用总价报价方式。</w:t>
      </w:r>
    </w:p>
    <w:p>
      <w:pPr>
        <w:spacing w:line="360" w:lineRule="auto"/>
        <w:ind w:firstLine="472" w:firstLineChars="197"/>
        <w:rPr>
          <w:rFonts w:hint="eastAsia" w:ascii="宋体" w:hAnsi="宋体" w:cs="宋体"/>
          <w:sz w:val="24"/>
        </w:rPr>
      </w:pPr>
      <w:r>
        <w:rPr>
          <w:rFonts w:ascii="宋体" w:hAnsi="宋体" w:cs="宋体"/>
          <w:sz w:val="24"/>
        </w:rPr>
        <w:t>13</w:t>
      </w:r>
      <w:r>
        <w:rPr>
          <w:rFonts w:hint="eastAsia" w:ascii="宋体" w:hAnsi="宋体" w:cs="宋体"/>
          <w:sz w:val="24"/>
        </w:rPr>
        <w:t>.2本次</w:t>
      </w:r>
      <w:r>
        <w:rPr>
          <w:rFonts w:hint="eastAsia" w:ascii="宋体" w:hAnsi="宋体" w:cs="宋体"/>
          <w:sz w:val="24"/>
          <w:lang w:eastAsia="zh-CN"/>
        </w:rPr>
        <w:t>询价</w:t>
      </w:r>
      <w:r>
        <w:rPr>
          <w:rFonts w:hint="eastAsia" w:ascii="宋体" w:hAnsi="宋体" w:cs="宋体"/>
          <w:sz w:val="24"/>
        </w:rPr>
        <w:t>采用</w:t>
      </w:r>
      <w:r>
        <w:rPr>
          <w:rFonts w:hint="eastAsia" w:ascii="宋体" w:hAnsi="宋体" w:cs="宋体"/>
          <w:sz w:val="24"/>
          <w:lang w:eastAsia="zh-CN"/>
        </w:rPr>
        <w:t>一</w:t>
      </w:r>
      <w:r>
        <w:rPr>
          <w:rFonts w:hint="eastAsia" w:ascii="宋体" w:hAnsi="宋体" w:cs="宋体"/>
          <w:sz w:val="24"/>
        </w:rPr>
        <w:t>轮报价法。</w:t>
      </w:r>
    </w:p>
    <w:p>
      <w:pPr>
        <w:spacing w:line="360" w:lineRule="auto"/>
        <w:ind w:firstLine="472" w:firstLineChars="197"/>
        <w:rPr>
          <w:rFonts w:ascii="宋体" w:hAnsi="宋体" w:cs="宋体"/>
          <w:sz w:val="24"/>
        </w:rPr>
      </w:pPr>
      <w:r>
        <w:rPr>
          <w:rFonts w:ascii="宋体" w:hAnsi="宋体" w:cs="宋体"/>
          <w:sz w:val="24"/>
        </w:rPr>
        <w:t>13</w:t>
      </w:r>
      <w:r>
        <w:rPr>
          <w:rFonts w:hint="eastAsia" w:ascii="宋体" w:hAnsi="宋体" w:cs="宋体"/>
          <w:sz w:val="24"/>
        </w:rPr>
        <w:t>.3采购人不接受任何选择性报价，每轮报价只允许有一个报价和一个方案，任何有选择性的报价和方案将不予接受。</w:t>
      </w:r>
    </w:p>
    <w:p>
      <w:pPr>
        <w:spacing w:line="360" w:lineRule="auto"/>
        <w:ind w:firstLine="472" w:firstLineChars="197"/>
        <w:rPr>
          <w:rFonts w:ascii="宋体" w:hAnsi="宋体" w:cs="宋体"/>
          <w:sz w:val="24"/>
        </w:rPr>
      </w:pPr>
      <w:r>
        <w:rPr>
          <w:rFonts w:hint="eastAsia" w:ascii="宋体" w:hAnsi="宋体" w:cs="宋体"/>
          <w:sz w:val="24"/>
        </w:rPr>
        <w:t>13.</w:t>
      </w:r>
      <w:r>
        <w:rPr>
          <w:rFonts w:ascii="宋体" w:hAnsi="宋体" w:cs="宋体"/>
          <w:sz w:val="24"/>
        </w:rPr>
        <w:t>4</w:t>
      </w:r>
      <w:r>
        <w:rPr>
          <w:rFonts w:hint="eastAsia" w:ascii="宋体" w:hAnsi="宋体" w:cs="宋体"/>
          <w:sz w:val="24"/>
        </w:rPr>
        <w:t>供应商的报价不仅包含完成该项目的前期策划技术咨询、方案</w:t>
      </w:r>
      <w:r>
        <w:rPr>
          <w:rFonts w:hint="eastAsia" w:ascii="宋体" w:hAnsi="宋体" w:cs="宋体"/>
          <w:sz w:val="24"/>
          <w:lang w:eastAsia="zh-CN"/>
        </w:rPr>
        <w:t>整改维修</w:t>
      </w:r>
      <w:r>
        <w:rPr>
          <w:rFonts w:hint="eastAsia" w:ascii="宋体" w:hAnsi="宋体" w:cs="宋体"/>
          <w:sz w:val="24"/>
        </w:rPr>
        <w:t>、初步</w:t>
      </w:r>
      <w:r>
        <w:rPr>
          <w:rFonts w:hint="eastAsia" w:ascii="宋体" w:hAnsi="宋体" w:cs="宋体"/>
          <w:sz w:val="24"/>
          <w:lang w:eastAsia="zh-CN"/>
        </w:rPr>
        <w:t>整改维修</w:t>
      </w:r>
      <w:r>
        <w:rPr>
          <w:rFonts w:hint="eastAsia" w:ascii="宋体" w:hAnsi="宋体" w:cs="宋体"/>
          <w:sz w:val="24"/>
        </w:rPr>
        <w:t>、</w:t>
      </w:r>
      <w:r>
        <w:rPr>
          <w:rFonts w:hint="eastAsia" w:ascii="宋体" w:hAnsi="宋体" w:cs="宋体"/>
          <w:sz w:val="24"/>
          <w:lang w:eastAsia="zh-CN"/>
        </w:rPr>
        <w:t>整改维修</w:t>
      </w:r>
      <w:r>
        <w:rPr>
          <w:rFonts w:hint="eastAsia" w:ascii="宋体" w:hAnsi="宋体" w:cs="宋体"/>
          <w:sz w:val="24"/>
        </w:rPr>
        <w:t>概算、施工图</w:t>
      </w:r>
      <w:r>
        <w:rPr>
          <w:rFonts w:hint="eastAsia" w:ascii="宋体" w:hAnsi="宋体" w:cs="宋体"/>
          <w:sz w:val="24"/>
          <w:lang w:eastAsia="zh-CN"/>
        </w:rPr>
        <w:t>整改维修</w:t>
      </w:r>
      <w:r>
        <w:rPr>
          <w:rFonts w:hint="eastAsia" w:ascii="宋体" w:hAnsi="宋体" w:cs="宋体"/>
          <w:sz w:val="24"/>
        </w:rPr>
        <w:t>、</w:t>
      </w:r>
      <w:r>
        <w:rPr>
          <w:rFonts w:hint="eastAsia" w:ascii="宋体" w:hAnsi="宋体" w:cs="宋体"/>
          <w:sz w:val="24"/>
          <w:lang w:eastAsia="zh-CN"/>
        </w:rPr>
        <w:t>整改维修审图、</w:t>
      </w:r>
      <w:r>
        <w:rPr>
          <w:rFonts w:hint="eastAsia" w:ascii="宋体" w:hAnsi="宋体" w:cs="宋体"/>
          <w:sz w:val="24"/>
        </w:rPr>
        <w:t>提供合格规定数量的</w:t>
      </w:r>
      <w:r>
        <w:rPr>
          <w:rFonts w:hint="eastAsia" w:ascii="宋体" w:hAnsi="宋体" w:cs="宋体"/>
          <w:sz w:val="24"/>
          <w:lang w:eastAsia="zh-CN"/>
        </w:rPr>
        <w:t>整改维修</w:t>
      </w:r>
      <w:r>
        <w:rPr>
          <w:rFonts w:hint="eastAsia" w:ascii="宋体" w:hAnsi="宋体" w:cs="宋体"/>
          <w:sz w:val="24"/>
        </w:rPr>
        <w:t>文件的全部费用，还应包含施工图完成后施工阶段的的配合费用，包括必要的</w:t>
      </w:r>
      <w:r>
        <w:rPr>
          <w:rFonts w:hint="eastAsia" w:ascii="宋体" w:hAnsi="宋体" w:cs="宋体"/>
          <w:sz w:val="24"/>
          <w:lang w:eastAsia="zh-CN"/>
        </w:rPr>
        <w:t>整改维修</w:t>
      </w:r>
      <w:r>
        <w:rPr>
          <w:rFonts w:hint="eastAsia" w:ascii="宋体" w:hAnsi="宋体" w:cs="宋体"/>
          <w:sz w:val="24"/>
        </w:rPr>
        <w:t>深化、修改和变更（达到采购人满意的效果为止），直至完成最终的施工图、建设项目实施过程中进行现场配合、派驻</w:t>
      </w:r>
      <w:r>
        <w:rPr>
          <w:rFonts w:hint="eastAsia" w:ascii="宋体" w:hAnsi="宋体" w:cs="宋体"/>
          <w:sz w:val="24"/>
          <w:lang w:eastAsia="zh-CN"/>
        </w:rPr>
        <w:t>整改维修</w:t>
      </w:r>
      <w:r>
        <w:rPr>
          <w:rFonts w:hint="eastAsia" w:ascii="宋体" w:hAnsi="宋体" w:cs="宋体"/>
          <w:sz w:val="24"/>
        </w:rPr>
        <w:t>人员至施工现场进行</w:t>
      </w:r>
      <w:r>
        <w:rPr>
          <w:rFonts w:hint="eastAsia" w:ascii="宋体" w:hAnsi="宋体" w:cs="宋体"/>
          <w:sz w:val="24"/>
          <w:lang w:eastAsia="zh-CN"/>
        </w:rPr>
        <w:t>整改维修</w:t>
      </w:r>
      <w:r>
        <w:rPr>
          <w:rFonts w:hint="eastAsia" w:ascii="宋体" w:hAnsi="宋体" w:cs="宋体"/>
          <w:sz w:val="24"/>
        </w:rPr>
        <w:t>交底、技术协助、</w:t>
      </w:r>
      <w:r>
        <w:rPr>
          <w:rFonts w:hint="eastAsia" w:ascii="宋体" w:hAnsi="宋体" w:cs="宋体"/>
          <w:sz w:val="24"/>
          <w:lang w:eastAsia="zh-CN"/>
        </w:rPr>
        <w:t>项目</w:t>
      </w:r>
      <w:r>
        <w:rPr>
          <w:rFonts w:hint="eastAsia" w:ascii="宋体" w:hAnsi="宋体" w:cs="宋体"/>
          <w:sz w:val="24"/>
        </w:rPr>
        <w:t>竣工验收及其他类似咨询服务等工作的配合费用。即</w:t>
      </w:r>
      <w:r>
        <w:rPr>
          <w:rFonts w:hint="eastAsia" w:ascii="宋体" w:hAnsi="宋体" w:cs="宋体"/>
          <w:sz w:val="24"/>
          <w:lang w:eastAsia="zh-CN"/>
        </w:rPr>
        <w:t>响应</w:t>
      </w:r>
      <w:r>
        <w:rPr>
          <w:rFonts w:hint="eastAsia" w:ascii="宋体" w:hAnsi="宋体" w:cs="宋体"/>
          <w:sz w:val="24"/>
        </w:rPr>
        <w:t>报价应包含编制费、修改、人工、材料、机械、车辆、差旅、保险、利润、税金、通讯、配合、绘图、审图、图纸、资料、后续服务、技术咨询服务、政策性文件规定及合同包含的所有风险、责任等各项应有费用。</w:t>
      </w:r>
    </w:p>
    <w:p>
      <w:pPr>
        <w:spacing w:line="360" w:lineRule="auto"/>
        <w:ind w:firstLine="472" w:firstLineChars="197"/>
        <w:rPr>
          <w:rFonts w:hint="eastAsia" w:ascii="宋体" w:hAnsi="宋体" w:cs="宋体"/>
          <w:sz w:val="24"/>
        </w:rPr>
      </w:pPr>
      <w:r>
        <w:rPr>
          <w:rFonts w:hint="eastAsia" w:ascii="宋体" w:hAnsi="宋体" w:cs="宋体"/>
          <w:sz w:val="24"/>
        </w:rPr>
        <w:t>13.</w:t>
      </w:r>
      <w:r>
        <w:rPr>
          <w:rFonts w:ascii="宋体" w:hAnsi="宋体" w:cs="宋体"/>
          <w:sz w:val="24"/>
        </w:rPr>
        <w:t>5</w:t>
      </w:r>
      <w:r>
        <w:rPr>
          <w:rFonts w:hint="eastAsia" w:ascii="宋体" w:hAnsi="宋体" w:cs="宋体"/>
          <w:sz w:val="24"/>
        </w:rPr>
        <w:t>“</w:t>
      </w:r>
      <w:r>
        <w:rPr>
          <w:rFonts w:hint="eastAsia" w:ascii="宋体" w:hAnsi="宋体" w:cs="宋体"/>
          <w:sz w:val="24"/>
          <w:lang w:eastAsia="zh-CN"/>
        </w:rPr>
        <w:t>响应</w:t>
      </w:r>
      <w:r>
        <w:rPr>
          <w:rFonts w:hint="eastAsia" w:ascii="宋体" w:hAnsi="宋体" w:cs="宋体"/>
          <w:sz w:val="24"/>
        </w:rPr>
        <w:t>报价表”不允许涂抹、修改。</w:t>
      </w:r>
      <w:r>
        <w:rPr>
          <w:rFonts w:hint="eastAsia" w:ascii="宋体" w:hAnsi="宋体" w:cs="宋体"/>
          <w:sz w:val="24"/>
          <w:lang w:eastAsia="zh-CN"/>
        </w:rPr>
        <w:t>响应</w:t>
      </w:r>
      <w:r>
        <w:rPr>
          <w:rFonts w:hint="eastAsia" w:ascii="宋体" w:hAnsi="宋体" w:cs="宋体"/>
          <w:sz w:val="24"/>
        </w:rPr>
        <w:t>报价表上必须加盖</w:t>
      </w:r>
      <w:r>
        <w:rPr>
          <w:rFonts w:hint="eastAsia" w:ascii="宋体" w:hAnsi="宋体" w:cs="宋体"/>
          <w:sz w:val="24"/>
          <w:lang w:eastAsia="zh-CN"/>
        </w:rPr>
        <w:t>响应</w:t>
      </w:r>
      <w:r>
        <w:rPr>
          <w:rFonts w:hint="eastAsia" w:ascii="宋体" w:hAnsi="宋体" w:cs="宋体"/>
          <w:sz w:val="24"/>
        </w:rPr>
        <w:t>单位公章和法定代表人（全权代表）签字或盖章。采购人不接受任何选择报价，只允许提供一个方案和一个报价。多个报价和方案将作为无效</w:t>
      </w:r>
      <w:r>
        <w:rPr>
          <w:rFonts w:hint="eastAsia" w:ascii="宋体" w:hAnsi="宋体" w:cs="宋体"/>
          <w:sz w:val="24"/>
          <w:lang w:eastAsia="zh-CN"/>
        </w:rPr>
        <w:t>响应</w:t>
      </w:r>
      <w:r>
        <w:rPr>
          <w:rFonts w:hint="eastAsia" w:ascii="宋体" w:hAnsi="宋体" w:cs="宋体"/>
          <w:sz w:val="24"/>
        </w:rPr>
        <w:t>。供应商如需用外汇购入某些</w:t>
      </w:r>
      <w:r>
        <w:rPr>
          <w:rFonts w:hint="eastAsia" w:ascii="宋体" w:hAnsi="宋体" w:cs="宋体"/>
          <w:sz w:val="24"/>
          <w:lang w:eastAsia="zh-CN"/>
        </w:rPr>
        <w:t>响应</w:t>
      </w:r>
      <w:r>
        <w:rPr>
          <w:rFonts w:hint="eastAsia" w:ascii="宋体" w:hAnsi="宋体" w:cs="宋体"/>
          <w:sz w:val="24"/>
        </w:rPr>
        <w:t>货物，须折合人民币计入总报价中。</w:t>
      </w:r>
    </w:p>
    <w:p>
      <w:pPr>
        <w:pStyle w:val="9"/>
        <w:adjustRightInd/>
        <w:snapToGrid/>
        <w:spacing w:line="360" w:lineRule="auto"/>
        <w:ind w:firstLine="492"/>
        <w:rPr>
          <w:rFonts w:hint="eastAsia"/>
          <w:b/>
          <w:sz w:val="24"/>
          <w:szCs w:val="24"/>
        </w:rPr>
      </w:pPr>
      <w:r>
        <w:rPr>
          <w:b/>
          <w:sz w:val="24"/>
          <w:szCs w:val="24"/>
        </w:rPr>
        <w:t>1</w:t>
      </w:r>
      <w:r>
        <w:rPr>
          <w:rFonts w:hint="eastAsia"/>
          <w:b/>
          <w:sz w:val="24"/>
          <w:szCs w:val="24"/>
        </w:rPr>
        <w:t>3.</w:t>
      </w:r>
      <w:r>
        <w:rPr>
          <w:rFonts w:hint="eastAsia"/>
          <w:b/>
          <w:sz w:val="24"/>
          <w:szCs w:val="24"/>
          <w:lang w:val="en-US" w:eastAsia="zh-CN"/>
        </w:rPr>
        <w:t>6</w:t>
      </w:r>
      <w:r>
        <w:rPr>
          <w:rFonts w:hint="eastAsia"/>
          <w:b/>
          <w:sz w:val="24"/>
          <w:szCs w:val="24"/>
        </w:rPr>
        <w:t>最低报价不能作为成交的保证。</w:t>
      </w:r>
    </w:p>
    <w:p>
      <w:pPr>
        <w:pStyle w:val="9"/>
        <w:adjustRightInd/>
        <w:snapToGrid/>
        <w:spacing w:line="360" w:lineRule="auto"/>
        <w:ind w:firstLine="482" w:firstLineChars="200"/>
        <w:rPr>
          <w:sz w:val="24"/>
          <w:szCs w:val="24"/>
        </w:rPr>
      </w:pPr>
      <w:r>
        <w:rPr>
          <w:rFonts w:hint="eastAsia"/>
          <w:b/>
          <w:sz w:val="24"/>
          <w:szCs w:val="24"/>
        </w:rPr>
        <w:t>14．</w:t>
      </w:r>
      <w:r>
        <w:rPr>
          <w:rFonts w:hint="eastAsia"/>
          <w:b/>
          <w:sz w:val="24"/>
          <w:szCs w:val="24"/>
          <w:lang w:eastAsia="zh-CN"/>
        </w:rPr>
        <w:t>响应</w:t>
      </w:r>
      <w:r>
        <w:rPr>
          <w:rFonts w:hint="eastAsia"/>
          <w:b/>
          <w:sz w:val="24"/>
          <w:szCs w:val="24"/>
        </w:rPr>
        <w:t>保证金：无</w:t>
      </w:r>
    </w:p>
    <w:p>
      <w:pPr>
        <w:pStyle w:val="9"/>
        <w:adjustRightInd/>
        <w:snapToGrid/>
        <w:spacing w:line="360" w:lineRule="auto"/>
        <w:rPr>
          <w:sz w:val="24"/>
          <w:szCs w:val="24"/>
        </w:rPr>
      </w:pPr>
      <w:r>
        <w:rPr>
          <w:sz w:val="24"/>
          <w:szCs w:val="24"/>
        </w:rPr>
        <w:t xml:space="preserve">    </w:t>
      </w:r>
      <w:r>
        <w:rPr>
          <w:rFonts w:hint="eastAsia"/>
          <w:b/>
          <w:sz w:val="24"/>
          <w:szCs w:val="24"/>
        </w:rPr>
        <w:t>15．响应文件的有效期</w:t>
      </w:r>
    </w:p>
    <w:p>
      <w:pPr>
        <w:pStyle w:val="9"/>
        <w:adjustRightInd/>
        <w:snapToGrid/>
        <w:spacing w:line="360" w:lineRule="auto"/>
        <w:rPr>
          <w:sz w:val="24"/>
          <w:szCs w:val="24"/>
        </w:rPr>
      </w:pPr>
      <w:r>
        <w:rPr>
          <w:sz w:val="24"/>
          <w:szCs w:val="24"/>
        </w:rPr>
        <w:t xml:space="preserve">    1</w:t>
      </w:r>
      <w:r>
        <w:rPr>
          <w:rFonts w:hint="eastAsia"/>
          <w:sz w:val="24"/>
          <w:szCs w:val="24"/>
        </w:rPr>
        <w:t>5.</w:t>
      </w:r>
      <w:r>
        <w:rPr>
          <w:sz w:val="24"/>
          <w:szCs w:val="24"/>
        </w:rPr>
        <w:t>1</w:t>
      </w:r>
      <w:r>
        <w:rPr>
          <w:rFonts w:hint="eastAsia"/>
          <w:sz w:val="24"/>
          <w:szCs w:val="24"/>
        </w:rPr>
        <w:t>自</w:t>
      </w:r>
      <w:r>
        <w:rPr>
          <w:rFonts w:hint="eastAsia"/>
          <w:sz w:val="24"/>
          <w:szCs w:val="24"/>
          <w:lang w:eastAsia="zh-CN"/>
        </w:rPr>
        <w:t>询价</w:t>
      </w:r>
      <w:r>
        <w:rPr>
          <w:rFonts w:hint="eastAsia"/>
          <w:sz w:val="24"/>
          <w:szCs w:val="24"/>
        </w:rPr>
        <w:t>日起</w:t>
      </w:r>
      <w:r>
        <w:rPr>
          <w:rFonts w:hint="eastAsia"/>
          <w:b/>
          <w:bCs/>
          <w:sz w:val="24"/>
          <w:szCs w:val="24"/>
        </w:rPr>
        <w:t>60</w:t>
      </w:r>
      <w:r>
        <w:rPr>
          <w:rFonts w:hint="eastAsia"/>
          <w:sz w:val="24"/>
          <w:szCs w:val="24"/>
        </w:rPr>
        <w:t>天内，响应文件应保持有效。有效期短于这个规定期限的</w:t>
      </w:r>
      <w:r>
        <w:rPr>
          <w:rFonts w:hint="eastAsia"/>
          <w:sz w:val="24"/>
          <w:szCs w:val="24"/>
          <w:lang w:eastAsia="zh-CN"/>
        </w:rPr>
        <w:t>响应</w:t>
      </w:r>
      <w:r>
        <w:rPr>
          <w:rFonts w:hint="eastAsia"/>
          <w:sz w:val="24"/>
          <w:szCs w:val="24"/>
        </w:rPr>
        <w:t>，将被拒绝。</w:t>
      </w:r>
    </w:p>
    <w:p>
      <w:pPr>
        <w:pStyle w:val="9"/>
        <w:adjustRightInd/>
        <w:snapToGrid/>
        <w:spacing w:line="360" w:lineRule="auto"/>
        <w:rPr>
          <w:sz w:val="24"/>
          <w:szCs w:val="24"/>
        </w:rPr>
      </w:pPr>
      <w:r>
        <w:rPr>
          <w:sz w:val="24"/>
          <w:szCs w:val="24"/>
        </w:rPr>
        <w:t xml:space="preserve"> </w:t>
      </w:r>
      <w:r>
        <w:rPr>
          <w:rFonts w:hint="eastAsia"/>
          <w:sz w:val="24"/>
          <w:szCs w:val="24"/>
        </w:rPr>
        <w:t xml:space="preserve">   </w:t>
      </w:r>
      <w:r>
        <w:rPr>
          <w:sz w:val="24"/>
          <w:szCs w:val="24"/>
        </w:rPr>
        <w:t>1</w:t>
      </w:r>
      <w:r>
        <w:rPr>
          <w:rFonts w:hint="eastAsia"/>
          <w:sz w:val="24"/>
          <w:szCs w:val="24"/>
        </w:rPr>
        <w:t>5.</w:t>
      </w:r>
      <w:r>
        <w:rPr>
          <w:sz w:val="24"/>
          <w:szCs w:val="24"/>
        </w:rPr>
        <w:t>2</w:t>
      </w:r>
      <w:r>
        <w:rPr>
          <w:rFonts w:hint="eastAsia"/>
          <w:sz w:val="24"/>
          <w:szCs w:val="24"/>
        </w:rPr>
        <w:t>在特殊情况下，采购人可与供应商协商延长</w:t>
      </w:r>
      <w:r>
        <w:rPr>
          <w:rFonts w:hint="eastAsia"/>
          <w:sz w:val="24"/>
          <w:szCs w:val="24"/>
          <w:lang w:eastAsia="zh-CN"/>
        </w:rPr>
        <w:t>响应</w:t>
      </w:r>
      <w:r>
        <w:rPr>
          <w:rFonts w:hint="eastAsia"/>
          <w:sz w:val="24"/>
          <w:szCs w:val="24"/>
        </w:rPr>
        <w:t>书的有效期。这种要求和答复都应以书面、传真的形式进行。按本须知第</w:t>
      </w:r>
      <w:r>
        <w:rPr>
          <w:sz w:val="24"/>
          <w:szCs w:val="24"/>
        </w:rPr>
        <w:t>14</w:t>
      </w:r>
      <w:r>
        <w:rPr>
          <w:rFonts w:hint="eastAsia"/>
          <w:sz w:val="24"/>
          <w:szCs w:val="24"/>
        </w:rPr>
        <w:t>条规定的</w:t>
      </w:r>
      <w:r>
        <w:rPr>
          <w:rFonts w:hint="eastAsia"/>
          <w:sz w:val="24"/>
          <w:szCs w:val="24"/>
          <w:lang w:eastAsia="zh-CN"/>
        </w:rPr>
        <w:t>响应</w:t>
      </w:r>
      <w:r>
        <w:rPr>
          <w:rFonts w:hint="eastAsia"/>
          <w:sz w:val="24"/>
          <w:szCs w:val="24"/>
        </w:rPr>
        <w:t>保证金的有效期也相应延长。</w:t>
      </w:r>
    </w:p>
    <w:p>
      <w:pPr>
        <w:pStyle w:val="9"/>
        <w:adjustRightInd/>
        <w:snapToGrid/>
        <w:spacing w:line="360" w:lineRule="auto"/>
        <w:rPr>
          <w:b/>
          <w:sz w:val="24"/>
          <w:szCs w:val="24"/>
        </w:rPr>
      </w:pPr>
      <w:r>
        <w:rPr>
          <w:sz w:val="24"/>
          <w:szCs w:val="24"/>
        </w:rPr>
        <w:t xml:space="preserve">    </w:t>
      </w:r>
      <w:r>
        <w:rPr>
          <w:rFonts w:hint="eastAsia"/>
          <w:b/>
          <w:sz w:val="24"/>
          <w:szCs w:val="24"/>
        </w:rPr>
        <w:t>16．响应文件的签署及规定</w:t>
      </w:r>
    </w:p>
    <w:p>
      <w:pPr>
        <w:pStyle w:val="9"/>
        <w:adjustRightInd/>
        <w:snapToGrid/>
        <w:spacing w:line="360" w:lineRule="auto"/>
        <w:rPr>
          <w:sz w:val="24"/>
          <w:szCs w:val="24"/>
        </w:rPr>
      </w:pPr>
      <w:r>
        <w:rPr>
          <w:sz w:val="24"/>
          <w:szCs w:val="24"/>
        </w:rPr>
        <w:t xml:space="preserve">    1</w:t>
      </w:r>
      <w:r>
        <w:rPr>
          <w:rFonts w:hint="eastAsia"/>
          <w:sz w:val="24"/>
          <w:szCs w:val="24"/>
        </w:rPr>
        <w:t>6.</w:t>
      </w:r>
      <w:r>
        <w:rPr>
          <w:sz w:val="24"/>
          <w:szCs w:val="24"/>
        </w:rPr>
        <w:t>1</w:t>
      </w:r>
      <w:r>
        <w:rPr>
          <w:rFonts w:hint="eastAsia"/>
          <w:sz w:val="24"/>
          <w:szCs w:val="24"/>
        </w:rPr>
        <w:t>组成响应文件的各项资料均应遵守本条。</w:t>
      </w:r>
    </w:p>
    <w:p>
      <w:pPr>
        <w:pStyle w:val="9"/>
        <w:adjustRightInd/>
        <w:snapToGrid/>
        <w:spacing w:line="360" w:lineRule="auto"/>
        <w:rPr>
          <w:sz w:val="24"/>
          <w:szCs w:val="24"/>
        </w:rPr>
      </w:pPr>
      <w:r>
        <w:rPr>
          <w:sz w:val="24"/>
          <w:szCs w:val="24"/>
        </w:rPr>
        <w:t xml:space="preserve">    1</w:t>
      </w:r>
      <w:r>
        <w:rPr>
          <w:rFonts w:hint="eastAsia"/>
          <w:sz w:val="24"/>
          <w:szCs w:val="24"/>
        </w:rPr>
        <w:t>6.</w:t>
      </w:r>
      <w:r>
        <w:rPr>
          <w:sz w:val="24"/>
          <w:szCs w:val="24"/>
        </w:rPr>
        <w:t>2</w:t>
      </w:r>
      <w:r>
        <w:rPr>
          <w:rFonts w:hint="eastAsia"/>
          <w:sz w:val="24"/>
          <w:szCs w:val="24"/>
        </w:rPr>
        <w:t>供应商应填写全称，同时加盖印章。</w:t>
      </w:r>
    </w:p>
    <w:p>
      <w:pPr>
        <w:pStyle w:val="9"/>
        <w:adjustRightInd/>
        <w:snapToGrid/>
        <w:spacing w:line="360" w:lineRule="auto"/>
        <w:rPr>
          <w:sz w:val="24"/>
          <w:szCs w:val="24"/>
        </w:rPr>
      </w:pPr>
      <w:r>
        <w:rPr>
          <w:sz w:val="24"/>
          <w:szCs w:val="24"/>
        </w:rPr>
        <w:t xml:space="preserve">    1</w:t>
      </w:r>
      <w:r>
        <w:rPr>
          <w:rFonts w:hint="eastAsia"/>
          <w:sz w:val="24"/>
          <w:szCs w:val="24"/>
        </w:rPr>
        <w:t>6.</w:t>
      </w:r>
      <w:r>
        <w:rPr>
          <w:sz w:val="24"/>
          <w:szCs w:val="24"/>
        </w:rPr>
        <w:t>3</w:t>
      </w:r>
      <w:r>
        <w:rPr>
          <w:rFonts w:hint="eastAsia"/>
          <w:sz w:val="24"/>
          <w:szCs w:val="24"/>
        </w:rPr>
        <w:t>响应文件必须由</w:t>
      </w:r>
      <w:r>
        <w:rPr>
          <w:rFonts w:hint="eastAsia"/>
          <w:bCs/>
          <w:sz w:val="24"/>
          <w:szCs w:val="24"/>
        </w:rPr>
        <w:t>法定代表人或授权代表人签章</w:t>
      </w:r>
      <w:r>
        <w:rPr>
          <w:rFonts w:hint="eastAsia"/>
          <w:sz w:val="24"/>
          <w:szCs w:val="24"/>
        </w:rPr>
        <w:t>。</w:t>
      </w:r>
    </w:p>
    <w:p>
      <w:pPr>
        <w:pStyle w:val="9"/>
        <w:adjustRightInd/>
        <w:snapToGrid/>
        <w:spacing w:line="360" w:lineRule="auto"/>
        <w:ind w:firstLine="480"/>
        <w:rPr>
          <w:b/>
          <w:bCs/>
          <w:sz w:val="24"/>
        </w:rPr>
      </w:pPr>
      <w:r>
        <w:rPr>
          <w:sz w:val="24"/>
          <w:szCs w:val="24"/>
        </w:rPr>
        <w:t>1</w:t>
      </w:r>
      <w:r>
        <w:rPr>
          <w:rFonts w:hint="eastAsia"/>
          <w:sz w:val="24"/>
          <w:szCs w:val="24"/>
        </w:rPr>
        <w:t>6.</w:t>
      </w:r>
      <w:r>
        <w:rPr>
          <w:sz w:val="24"/>
          <w:szCs w:val="24"/>
        </w:rPr>
        <w:t>4</w:t>
      </w:r>
      <w:r>
        <w:rPr>
          <w:rFonts w:hint="eastAsia"/>
          <w:b/>
          <w:sz w:val="24"/>
          <w:szCs w:val="24"/>
        </w:rPr>
        <w:t>响应文件一式三份，其中正本一份，副本二份。</w:t>
      </w:r>
      <w:r>
        <w:rPr>
          <w:rFonts w:hint="eastAsia"/>
          <w:sz w:val="24"/>
          <w:szCs w:val="24"/>
        </w:rPr>
        <w:t>如果正本与副本不符，以正本为准。</w:t>
      </w:r>
      <w:r>
        <w:rPr>
          <w:rFonts w:hint="eastAsia"/>
          <w:b/>
          <w:bCs/>
          <w:sz w:val="24"/>
        </w:rPr>
        <w:t>正本与副本应分别采用A4纸装订后胶装成册，</w:t>
      </w:r>
      <w:r>
        <w:rPr>
          <w:rFonts w:hint="eastAsia"/>
          <w:bCs/>
          <w:sz w:val="24"/>
        </w:rPr>
        <w:t>不得出现散页、重页、掉页现象，不得采用活页夹。</w:t>
      </w:r>
      <w:r>
        <w:rPr>
          <w:rFonts w:hint="eastAsia"/>
          <w:b/>
          <w:bCs/>
          <w:sz w:val="24"/>
        </w:rPr>
        <w:t>未按上述要求装订的其响应文件为无效文件。</w:t>
      </w:r>
    </w:p>
    <w:p>
      <w:pPr>
        <w:pStyle w:val="9"/>
        <w:adjustRightInd/>
        <w:snapToGrid/>
        <w:spacing w:line="360" w:lineRule="auto"/>
        <w:ind w:firstLine="480" w:firstLineChars="200"/>
        <w:rPr>
          <w:rFonts w:hint="eastAsia"/>
          <w:sz w:val="24"/>
          <w:szCs w:val="24"/>
        </w:rPr>
      </w:pPr>
      <w:r>
        <w:rPr>
          <w:sz w:val="24"/>
          <w:szCs w:val="24"/>
        </w:rPr>
        <w:t>1</w:t>
      </w:r>
      <w:r>
        <w:rPr>
          <w:rFonts w:hint="eastAsia"/>
          <w:sz w:val="24"/>
          <w:szCs w:val="24"/>
        </w:rPr>
        <w:t>6.</w:t>
      </w:r>
      <w:r>
        <w:rPr>
          <w:sz w:val="24"/>
          <w:szCs w:val="24"/>
        </w:rPr>
        <w:t>5</w:t>
      </w:r>
      <w:r>
        <w:rPr>
          <w:rFonts w:hint="eastAsia"/>
          <w:sz w:val="24"/>
          <w:szCs w:val="24"/>
        </w:rPr>
        <w:t>响应文件因字迹潦草或表达不清所引起的后果由供应商负责。</w:t>
      </w:r>
    </w:p>
    <w:p>
      <w:pPr>
        <w:pStyle w:val="9"/>
        <w:adjustRightInd/>
        <w:snapToGrid/>
        <w:spacing w:line="360" w:lineRule="auto"/>
        <w:jc w:val="center"/>
        <w:outlineLvl w:val="1"/>
        <w:rPr>
          <w:b/>
          <w:sz w:val="24"/>
          <w:szCs w:val="24"/>
        </w:rPr>
      </w:pPr>
      <w:bookmarkStart w:id="19" w:name="_Toc385332323"/>
      <w:r>
        <w:rPr>
          <w:b/>
          <w:sz w:val="24"/>
          <w:szCs w:val="24"/>
        </w:rPr>
        <w:t xml:space="preserve">E  </w:t>
      </w:r>
      <w:r>
        <w:rPr>
          <w:rFonts w:hint="eastAsia"/>
          <w:b/>
          <w:sz w:val="24"/>
          <w:szCs w:val="24"/>
        </w:rPr>
        <w:t>响应文件的递交</w:t>
      </w:r>
      <w:bookmarkEnd w:id="19"/>
    </w:p>
    <w:p>
      <w:pPr>
        <w:pStyle w:val="9"/>
        <w:adjustRightInd/>
        <w:snapToGrid/>
        <w:spacing w:line="360" w:lineRule="auto"/>
        <w:ind w:firstLine="482" w:firstLineChars="200"/>
        <w:rPr>
          <w:sz w:val="24"/>
          <w:szCs w:val="24"/>
        </w:rPr>
      </w:pPr>
      <w:r>
        <w:rPr>
          <w:rFonts w:hint="eastAsia"/>
          <w:b/>
          <w:sz w:val="24"/>
          <w:szCs w:val="24"/>
        </w:rPr>
        <w:t>17．响应文件的密封及标记</w:t>
      </w:r>
    </w:p>
    <w:p>
      <w:pPr>
        <w:pStyle w:val="9"/>
        <w:adjustRightInd/>
        <w:snapToGrid/>
        <w:spacing w:line="360" w:lineRule="auto"/>
        <w:ind w:firstLine="480" w:firstLineChars="200"/>
        <w:rPr>
          <w:rFonts w:hint="eastAsia"/>
          <w:sz w:val="24"/>
          <w:szCs w:val="24"/>
        </w:rPr>
      </w:pPr>
      <w:r>
        <w:rPr>
          <w:sz w:val="24"/>
          <w:szCs w:val="24"/>
        </w:rPr>
        <w:t>1</w:t>
      </w:r>
      <w:r>
        <w:rPr>
          <w:rFonts w:hint="eastAsia"/>
          <w:sz w:val="24"/>
          <w:szCs w:val="24"/>
        </w:rPr>
        <w:t>7.</w:t>
      </w:r>
      <w:r>
        <w:rPr>
          <w:sz w:val="24"/>
          <w:szCs w:val="24"/>
        </w:rPr>
        <w:t>1</w:t>
      </w:r>
      <w:r>
        <w:rPr>
          <w:rFonts w:hint="eastAsia"/>
          <w:sz w:val="24"/>
          <w:szCs w:val="24"/>
        </w:rPr>
        <w:t>响应文件应按以下方法分别装袋密封；</w:t>
      </w:r>
    </w:p>
    <w:p>
      <w:pPr>
        <w:pStyle w:val="9"/>
        <w:adjustRightInd/>
        <w:snapToGrid/>
        <w:spacing w:line="360" w:lineRule="auto"/>
        <w:ind w:firstLine="480" w:firstLineChars="200"/>
        <w:rPr>
          <w:rFonts w:hint="eastAsia"/>
          <w:sz w:val="24"/>
          <w:szCs w:val="24"/>
        </w:rPr>
      </w:pPr>
      <w:r>
        <w:rPr>
          <w:sz w:val="24"/>
          <w:szCs w:val="24"/>
        </w:rPr>
        <w:t>1</w:t>
      </w:r>
      <w:r>
        <w:rPr>
          <w:rFonts w:hint="eastAsia"/>
          <w:sz w:val="24"/>
          <w:szCs w:val="24"/>
        </w:rPr>
        <w:t>7.</w:t>
      </w:r>
      <w:r>
        <w:rPr>
          <w:sz w:val="24"/>
          <w:szCs w:val="24"/>
        </w:rPr>
        <w:t>2</w:t>
      </w:r>
      <w:r>
        <w:rPr>
          <w:rFonts w:hint="eastAsia"/>
          <w:sz w:val="24"/>
          <w:szCs w:val="24"/>
        </w:rPr>
        <w:t>响应文件密封装袋，封口处应有</w:t>
      </w:r>
      <w:r>
        <w:rPr>
          <w:rFonts w:hint="eastAsia"/>
          <w:bCs/>
          <w:sz w:val="24"/>
        </w:rPr>
        <w:t>法定代表人（授权代表人）签章或供应商公章</w:t>
      </w:r>
      <w:r>
        <w:rPr>
          <w:rFonts w:hint="eastAsia"/>
          <w:sz w:val="24"/>
          <w:szCs w:val="24"/>
        </w:rPr>
        <w:t>。</w:t>
      </w:r>
    </w:p>
    <w:p>
      <w:pPr>
        <w:pStyle w:val="9"/>
        <w:adjustRightInd/>
        <w:snapToGrid/>
        <w:spacing w:line="360" w:lineRule="auto"/>
        <w:ind w:firstLine="480" w:firstLineChars="200"/>
        <w:rPr>
          <w:sz w:val="24"/>
          <w:szCs w:val="24"/>
        </w:rPr>
      </w:pPr>
      <w:r>
        <w:rPr>
          <w:sz w:val="24"/>
          <w:szCs w:val="24"/>
        </w:rPr>
        <w:t>1</w:t>
      </w:r>
      <w:r>
        <w:rPr>
          <w:rFonts w:hint="eastAsia"/>
          <w:sz w:val="24"/>
          <w:szCs w:val="24"/>
        </w:rPr>
        <w:t>7.</w:t>
      </w:r>
      <w:r>
        <w:rPr>
          <w:sz w:val="24"/>
          <w:szCs w:val="24"/>
        </w:rPr>
        <w:t>3</w:t>
      </w:r>
      <w:r>
        <w:rPr>
          <w:rFonts w:hint="eastAsia"/>
          <w:sz w:val="24"/>
          <w:szCs w:val="24"/>
        </w:rPr>
        <w:t>如果供应商未按要求密封，造成对响应文件的误投和提前启封，采购人概不负责。</w:t>
      </w:r>
    </w:p>
    <w:p>
      <w:pPr>
        <w:pStyle w:val="9"/>
        <w:adjustRightInd/>
        <w:snapToGrid/>
        <w:spacing w:line="360" w:lineRule="auto"/>
        <w:ind w:firstLine="482" w:firstLineChars="200"/>
        <w:rPr>
          <w:b/>
          <w:sz w:val="24"/>
          <w:szCs w:val="24"/>
        </w:rPr>
      </w:pPr>
      <w:r>
        <w:rPr>
          <w:b/>
          <w:bCs/>
          <w:sz w:val="24"/>
          <w:szCs w:val="24"/>
        </w:rPr>
        <w:t>1</w:t>
      </w:r>
      <w:r>
        <w:rPr>
          <w:rFonts w:hint="eastAsia"/>
          <w:b/>
          <w:bCs/>
          <w:sz w:val="24"/>
          <w:szCs w:val="24"/>
        </w:rPr>
        <w:t>8．</w:t>
      </w:r>
      <w:r>
        <w:rPr>
          <w:rFonts w:hint="eastAsia"/>
          <w:b/>
          <w:sz w:val="24"/>
          <w:szCs w:val="24"/>
          <w:lang w:eastAsia="zh-CN"/>
        </w:rPr>
        <w:t>响应</w:t>
      </w:r>
      <w:r>
        <w:rPr>
          <w:rFonts w:hint="eastAsia"/>
          <w:b/>
          <w:sz w:val="24"/>
          <w:szCs w:val="24"/>
        </w:rPr>
        <w:t>截止时间</w:t>
      </w:r>
    </w:p>
    <w:p>
      <w:pPr>
        <w:pStyle w:val="9"/>
        <w:adjustRightInd/>
        <w:snapToGrid/>
        <w:spacing w:line="360" w:lineRule="auto"/>
        <w:ind w:firstLine="480" w:firstLineChars="200"/>
        <w:rPr>
          <w:sz w:val="24"/>
          <w:szCs w:val="24"/>
        </w:rPr>
      </w:pPr>
      <w:r>
        <w:rPr>
          <w:rFonts w:hint="eastAsia"/>
          <w:sz w:val="24"/>
          <w:szCs w:val="24"/>
        </w:rPr>
        <w:t>供应商应在提交响应文件截止时间前，将响应文件密封送达指定地点。在截止时间后送达的响应文件为无效文件，采购人或者评审小组应当拒收。</w:t>
      </w:r>
      <w:r>
        <w:rPr>
          <w:sz w:val="24"/>
          <w:szCs w:val="24"/>
        </w:rPr>
        <w:t xml:space="preserve">    </w:t>
      </w:r>
    </w:p>
    <w:p>
      <w:pPr>
        <w:pStyle w:val="9"/>
        <w:adjustRightInd/>
        <w:snapToGrid/>
        <w:spacing w:line="360" w:lineRule="auto"/>
        <w:ind w:firstLine="482" w:firstLineChars="200"/>
        <w:rPr>
          <w:sz w:val="24"/>
          <w:szCs w:val="24"/>
        </w:rPr>
      </w:pPr>
      <w:r>
        <w:rPr>
          <w:rFonts w:hint="eastAsia"/>
          <w:b/>
          <w:sz w:val="24"/>
          <w:szCs w:val="24"/>
        </w:rPr>
        <w:t>19．响应文件的修改和撤回</w:t>
      </w:r>
    </w:p>
    <w:p>
      <w:pPr>
        <w:pStyle w:val="9"/>
        <w:adjustRightInd/>
        <w:snapToGrid/>
        <w:spacing w:line="360" w:lineRule="auto"/>
        <w:rPr>
          <w:sz w:val="24"/>
          <w:szCs w:val="24"/>
        </w:rPr>
      </w:pPr>
      <w:r>
        <w:rPr>
          <w:sz w:val="24"/>
          <w:szCs w:val="24"/>
        </w:rPr>
        <w:t xml:space="preserve">    1</w:t>
      </w:r>
      <w:r>
        <w:rPr>
          <w:rFonts w:hint="eastAsia"/>
          <w:sz w:val="24"/>
          <w:szCs w:val="24"/>
        </w:rPr>
        <w:t>9.</w:t>
      </w:r>
      <w:r>
        <w:rPr>
          <w:sz w:val="24"/>
          <w:szCs w:val="24"/>
        </w:rPr>
        <w:t>1</w:t>
      </w:r>
      <w:r>
        <w:rPr>
          <w:rFonts w:hint="eastAsia"/>
          <w:sz w:val="24"/>
          <w:szCs w:val="24"/>
          <w:lang w:eastAsia="zh-CN"/>
        </w:rPr>
        <w:t>响应</w:t>
      </w:r>
      <w:r>
        <w:rPr>
          <w:rFonts w:hint="eastAsia"/>
          <w:sz w:val="24"/>
          <w:szCs w:val="24"/>
        </w:rPr>
        <w:t>以后，如果供应商提出书面修改和撤标要求，在</w:t>
      </w:r>
      <w:r>
        <w:rPr>
          <w:rFonts w:hint="eastAsia"/>
          <w:sz w:val="24"/>
          <w:szCs w:val="24"/>
          <w:lang w:eastAsia="zh-CN"/>
        </w:rPr>
        <w:t>响应</w:t>
      </w:r>
      <w:r>
        <w:rPr>
          <w:rFonts w:hint="eastAsia"/>
          <w:sz w:val="24"/>
          <w:szCs w:val="24"/>
        </w:rPr>
        <w:t>截止时间前送达者，采购人可以予以接受</w:t>
      </w:r>
      <w:r>
        <w:rPr>
          <w:rFonts w:hint="eastAsia"/>
          <w:sz w:val="24"/>
        </w:rPr>
        <w:t>，但不退还响应文件</w:t>
      </w:r>
      <w:r>
        <w:rPr>
          <w:rFonts w:hint="eastAsia"/>
          <w:sz w:val="24"/>
          <w:szCs w:val="24"/>
        </w:rPr>
        <w:t>。</w:t>
      </w:r>
    </w:p>
    <w:p>
      <w:pPr>
        <w:pStyle w:val="9"/>
        <w:adjustRightInd/>
        <w:snapToGrid/>
        <w:spacing w:line="360" w:lineRule="auto"/>
        <w:rPr>
          <w:sz w:val="24"/>
          <w:szCs w:val="24"/>
        </w:rPr>
      </w:pPr>
      <w:r>
        <w:rPr>
          <w:sz w:val="24"/>
          <w:szCs w:val="24"/>
        </w:rPr>
        <w:t xml:space="preserve">    1</w:t>
      </w:r>
      <w:r>
        <w:rPr>
          <w:rFonts w:hint="eastAsia"/>
          <w:sz w:val="24"/>
          <w:szCs w:val="24"/>
        </w:rPr>
        <w:t>9.</w:t>
      </w:r>
      <w:r>
        <w:rPr>
          <w:sz w:val="24"/>
          <w:szCs w:val="24"/>
        </w:rPr>
        <w:t>2</w:t>
      </w:r>
      <w:r>
        <w:rPr>
          <w:rFonts w:hint="eastAsia"/>
          <w:sz w:val="24"/>
          <w:szCs w:val="24"/>
        </w:rPr>
        <w:t>供应商修改响应文件的书面材料，须密封送达采购人，同时应在封套上标明“修改响应文件</w:t>
      </w:r>
      <w:r>
        <w:rPr>
          <w:sz w:val="24"/>
          <w:szCs w:val="24"/>
        </w:rPr>
        <w:t>(</w:t>
      </w:r>
      <w:r>
        <w:rPr>
          <w:rFonts w:hint="eastAsia"/>
          <w:sz w:val="24"/>
          <w:szCs w:val="24"/>
        </w:rPr>
        <w:t>并注明项目编号、供应商名称</w:t>
      </w:r>
      <w:r>
        <w:rPr>
          <w:sz w:val="24"/>
          <w:szCs w:val="24"/>
        </w:rPr>
        <w:t>)</w:t>
      </w:r>
      <w:r>
        <w:rPr>
          <w:rFonts w:hint="eastAsia"/>
          <w:sz w:val="24"/>
          <w:szCs w:val="24"/>
        </w:rPr>
        <w:t>”字样。</w:t>
      </w:r>
    </w:p>
    <w:p>
      <w:pPr>
        <w:pStyle w:val="9"/>
        <w:adjustRightInd/>
        <w:snapToGrid/>
        <w:spacing w:line="360" w:lineRule="auto"/>
        <w:rPr>
          <w:sz w:val="24"/>
          <w:szCs w:val="24"/>
        </w:rPr>
      </w:pPr>
      <w:r>
        <w:rPr>
          <w:sz w:val="24"/>
          <w:szCs w:val="24"/>
        </w:rPr>
        <w:t xml:space="preserve">    1</w:t>
      </w:r>
      <w:r>
        <w:rPr>
          <w:rFonts w:hint="eastAsia"/>
          <w:sz w:val="24"/>
          <w:szCs w:val="24"/>
        </w:rPr>
        <w:t>9.</w:t>
      </w:r>
      <w:r>
        <w:rPr>
          <w:sz w:val="24"/>
          <w:szCs w:val="24"/>
        </w:rPr>
        <w:t>3</w:t>
      </w:r>
      <w:r>
        <w:rPr>
          <w:rFonts w:hint="eastAsia"/>
          <w:sz w:val="24"/>
          <w:szCs w:val="24"/>
        </w:rPr>
        <w:t>撤回</w:t>
      </w:r>
      <w:r>
        <w:rPr>
          <w:rFonts w:hint="eastAsia"/>
          <w:sz w:val="24"/>
          <w:szCs w:val="24"/>
          <w:lang w:eastAsia="zh-CN"/>
        </w:rPr>
        <w:t>响应</w:t>
      </w:r>
      <w:r>
        <w:rPr>
          <w:rFonts w:hint="eastAsia"/>
          <w:sz w:val="24"/>
          <w:szCs w:val="24"/>
        </w:rPr>
        <w:t>应以书面或传真的形式通知采购人。如采取传真形式撤回</w:t>
      </w:r>
      <w:r>
        <w:rPr>
          <w:rFonts w:hint="eastAsia"/>
          <w:sz w:val="24"/>
          <w:szCs w:val="24"/>
          <w:lang w:eastAsia="zh-CN"/>
        </w:rPr>
        <w:t>响应</w:t>
      </w:r>
      <w:r>
        <w:rPr>
          <w:rFonts w:hint="eastAsia"/>
          <w:sz w:val="24"/>
          <w:szCs w:val="24"/>
        </w:rPr>
        <w:t>，随后必须补充有法定代表人或授权代表签署的要求撤回</w:t>
      </w:r>
      <w:r>
        <w:rPr>
          <w:rFonts w:hint="eastAsia"/>
          <w:sz w:val="24"/>
          <w:szCs w:val="24"/>
          <w:lang w:eastAsia="zh-CN"/>
        </w:rPr>
        <w:t>响应</w:t>
      </w:r>
      <w:r>
        <w:rPr>
          <w:rFonts w:hint="eastAsia"/>
          <w:sz w:val="24"/>
          <w:szCs w:val="24"/>
        </w:rPr>
        <w:t>的正式文件。撤回</w:t>
      </w:r>
      <w:r>
        <w:rPr>
          <w:rFonts w:hint="eastAsia"/>
          <w:sz w:val="24"/>
          <w:szCs w:val="24"/>
          <w:lang w:eastAsia="zh-CN"/>
        </w:rPr>
        <w:t>响应</w:t>
      </w:r>
      <w:r>
        <w:rPr>
          <w:rFonts w:hint="eastAsia"/>
          <w:sz w:val="24"/>
          <w:szCs w:val="24"/>
        </w:rPr>
        <w:t>的时间以撤回</w:t>
      </w:r>
      <w:r>
        <w:rPr>
          <w:rFonts w:hint="eastAsia"/>
          <w:sz w:val="24"/>
          <w:szCs w:val="24"/>
          <w:lang w:eastAsia="zh-CN"/>
        </w:rPr>
        <w:t>响应</w:t>
      </w:r>
      <w:r>
        <w:rPr>
          <w:rFonts w:hint="eastAsia"/>
          <w:sz w:val="24"/>
          <w:szCs w:val="24"/>
        </w:rPr>
        <w:t>通知书送达采购人日期为准。</w:t>
      </w:r>
    </w:p>
    <w:p>
      <w:pPr>
        <w:pStyle w:val="9"/>
        <w:adjustRightInd/>
        <w:snapToGrid/>
        <w:spacing w:line="360" w:lineRule="auto"/>
        <w:ind w:firstLine="480" w:firstLineChars="200"/>
        <w:rPr>
          <w:rFonts w:hint="eastAsia"/>
          <w:sz w:val="24"/>
          <w:szCs w:val="24"/>
        </w:rPr>
      </w:pPr>
      <w:r>
        <w:rPr>
          <w:sz w:val="24"/>
          <w:szCs w:val="24"/>
        </w:rPr>
        <w:t>1</w:t>
      </w:r>
      <w:r>
        <w:rPr>
          <w:rFonts w:hint="eastAsia"/>
          <w:sz w:val="24"/>
          <w:szCs w:val="24"/>
        </w:rPr>
        <w:t>9.</w:t>
      </w:r>
      <w:r>
        <w:rPr>
          <w:sz w:val="24"/>
          <w:szCs w:val="24"/>
        </w:rPr>
        <w:t>4</w:t>
      </w:r>
      <w:r>
        <w:rPr>
          <w:rFonts w:hint="eastAsia"/>
          <w:sz w:val="24"/>
          <w:szCs w:val="24"/>
          <w:lang w:eastAsia="zh-CN"/>
        </w:rPr>
        <w:t>询价</w:t>
      </w:r>
      <w:r>
        <w:rPr>
          <w:rFonts w:hint="eastAsia"/>
          <w:sz w:val="24"/>
          <w:szCs w:val="24"/>
        </w:rPr>
        <w:t>后供应商不得撤回</w:t>
      </w:r>
      <w:r>
        <w:rPr>
          <w:rFonts w:hint="eastAsia"/>
          <w:sz w:val="24"/>
          <w:szCs w:val="24"/>
          <w:lang w:eastAsia="zh-CN"/>
        </w:rPr>
        <w:t>响应</w:t>
      </w:r>
      <w:r>
        <w:rPr>
          <w:rFonts w:hint="eastAsia"/>
          <w:sz w:val="24"/>
          <w:szCs w:val="24"/>
        </w:rPr>
        <w:t>，否则</w:t>
      </w:r>
      <w:r>
        <w:rPr>
          <w:rFonts w:hint="eastAsia"/>
          <w:sz w:val="24"/>
          <w:szCs w:val="24"/>
          <w:lang w:eastAsia="zh-CN"/>
        </w:rPr>
        <w:t>响应</w:t>
      </w:r>
      <w:r>
        <w:rPr>
          <w:rFonts w:hint="eastAsia"/>
          <w:sz w:val="24"/>
          <w:szCs w:val="24"/>
        </w:rPr>
        <w:t>保证金不予退还。</w:t>
      </w:r>
    </w:p>
    <w:p>
      <w:pPr>
        <w:pStyle w:val="9"/>
        <w:adjustRightInd/>
        <w:snapToGrid/>
        <w:spacing w:line="360" w:lineRule="auto"/>
        <w:ind w:firstLine="241" w:firstLineChars="100"/>
        <w:jc w:val="center"/>
        <w:outlineLvl w:val="1"/>
        <w:rPr>
          <w:rFonts w:hint="eastAsia" w:eastAsia="宋体"/>
          <w:b/>
          <w:sz w:val="24"/>
          <w:szCs w:val="24"/>
          <w:lang w:eastAsia="zh-CN"/>
        </w:rPr>
      </w:pPr>
      <w:bookmarkStart w:id="20" w:name="_Toc385332324"/>
      <w:r>
        <w:rPr>
          <w:b/>
          <w:sz w:val="24"/>
          <w:szCs w:val="24"/>
        </w:rPr>
        <w:t xml:space="preserve">F  </w:t>
      </w:r>
      <w:r>
        <w:rPr>
          <w:rFonts w:hint="eastAsia"/>
          <w:b/>
          <w:sz w:val="24"/>
          <w:szCs w:val="24"/>
          <w:lang w:eastAsia="zh-CN"/>
        </w:rPr>
        <w:t>询价</w:t>
      </w:r>
      <w:r>
        <w:rPr>
          <w:rFonts w:hint="eastAsia"/>
          <w:b/>
          <w:sz w:val="24"/>
          <w:szCs w:val="24"/>
        </w:rPr>
        <w:t>及</w:t>
      </w:r>
      <w:bookmarkEnd w:id="20"/>
      <w:r>
        <w:rPr>
          <w:rFonts w:hint="eastAsia"/>
          <w:b/>
          <w:sz w:val="24"/>
          <w:szCs w:val="24"/>
          <w:lang w:eastAsia="zh-CN"/>
        </w:rPr>
        <w:t>询价</w:t>
      </w:r>
    </w:p>
    <w:p>
      <w:pPr>
        <w:pStyle w:val="9"/>
        <w:adjustRightInd/>
        <w:snapToGrid/>
        <w:spacing w:line="360" w:lineRule="auto"/>
        <w:ind w:firstLine="482" w:firstLineChars="200"/>
        <w:rPr>
          <w:rFonts w:hint="eastAsia" w:eastAsia="宋体"/>
          <w:sz w:val="24"/>
          <w:szCs w:val="24"/>
          <w:lang w:eastAsia="zh-CN"/>
        </w:rPr>
      </w:pPr>
      <w:r>
        <w:rPr>
          <w:rFonts w:hint="eastAsia"/>
          <w:b/>
          <w:bCs/>
          <w:sz w:val="24"/>
          <w:szCs w:val="24"/>
        </w:rPr>
        <w:t>20．</w:t>
      </w:r>
      <w:r>
        <w:rPr>
          <w:rFonts w:hint="eastAsia"/>
          <w:b/>
          <w:sz w:val="24"/>
          <w:szCs w:val="24"/>
          <w:lang w:eastAsia="zh-CN"/>
        </w:rPr>
        <w:t>询价</w:t>
      </w:r>
    </w:p>
    <w:p>
      <w:pPr>
        <w:pStyle w:val="9"/>
        <w:adjustRightInd/>
        <w:snapToGrid/>
        <w:spacing w:line="360" w:lineRule="auto"/>
        <w:ind w:firstLine="480" w:firstLineChars="200"/>
        <w:rPr>
          <w:rFonts w:hint="eastAsia"/>
          <w:sz w:val="24"/>
          <w:szCs w:val="24"/>
        </w:rPr>
      </w:pPr>
      <w:r>
        <w:rPr>
          <w:rFonts w:hint="eastAsia"/>
          <w:sz w:val="24"/>
          <w:szCs w:val="24"/>
        </w:rPr>
        <w:t>20．1采购人按规定的时间、地点主持</w:t>
      </w:r>
      <w:r>
        <w:rPr>
          <w:rFonts w:hint="eastAsia"/>
          <w:sz w:val="24"/>
          <w:szCs w:val="24"/>
          <w:lang w:eastAsia="zh-CN"/>
        </w:rPr>
        <w:t>询价</w:t>
      </w:r>
      <w:r>
        <w:rPr>
          <w:rFonts w:hint="eastAsia"/>
          <w:sz w:val="24"/>
          <w:szCs w:val="24"/>
        </w:rPr>
        <w:t>会。</w:t>
      </w:r>
      <w:r>
        <w:rPr>
          <w:rFonts w:hint="eastAsia"/>
          <w:sz w:val="24"/>
          <w:szCs w:val="24"/>
          <w:lang w:eastAsia="zh-CN"/>
        </w:rPr>
        <w:t>询价</w:t>
      </w:r>
      <w:r>
        <w:rPr>
          <w:rFonts w:hint="eastAsia"/>
          <w:sz w:val="24"/>
          <w:szCs w:val="24"/>
        </w:rPr>
        <w:t>仪式由采购人主持，供应商及有关工作人员参加。</w:t>
      </w:r>
    </w:p>
    <w:p>
      <w:pPr>
        <w:pStyle w:val="9"/>
        <w:adjustRightInd/>
        <w:snapToGrid/>
        <w:spacing w:line="360" w:lineRule="auto"/>
        <w:ind w:firstLine="480" w:firstLineChars="200"/>
        <w:rPr>
          <w:rFonts w:hint="eastAsia"/>
          <w:sz w:val="24"/>
          <w:szCs w:val="24"/>
        </w:rPr>
      </w:pPr>
      <w:r>
        <w:rPr>
          <w:rFonts w:hint="eastAsia"/>
          <w:sz w:val="24"/>
          <w:szCs w:val="24"/>
        </w:rPr>
        <w:t>20．2</w:t>
      </w:r>
      <w:r>
        <w:rPr>
          <w:rFonts w:hint="eastAsia"/>
          <w:sz w:val="24"/>
          <w:szCs w:val="24"/>
          <w:lang w:eastAsia="zh-CN"/>
        </w:rPr>
        <w:t>询价</w:t>
      </w:r>
      <w:r>
        <w:rPr>
          <w:rFonts w:hint="eastAsia"/>
          <w:sz w:val="24"/>
          <w:szCs w:val="24"/>
        </w:rPr>
        <w:t>时查验响应文件密封情况，确认无误后拆封唱标。</w:t>
      </w:r>
    </w:p>
    <w:p>
      <w:pPr>
        <w:pStyle w:val="9"/>
        <w:adjustRightInd/>
        <w:snapToGrid/>
        <w:spacing w:line="360" w:lineRule="auto"/>
        <w:ind w:firstLine="480" w:firstLineChars="200"/>
        <w:rPr>
          <w:rFonts w:hint="eastAsia"/>
          <w:sz w:val="24"/>
          <w:szCs w:val="24"/>
        </w:rPr>
      </w:pPr>
      <w:r>
        <w:rPr>
          <w:rFonts w:hint="eastAsia"/>
          <w:sz w:val="24"/>
          <w:szCs w:val="24"/>
        </w:rPr>
        <w:t>20. 3</w:t>
      </w:r>
      <w:r>
        <w:rPr>
          <w:rFonts w:hint="eastAsia"/>
          <w:b/>
          <w:sz w:val="24"/>
          <w:szCs w:val="24"/>
        </w:rPr>
        <w:t>与</w:t>
      </w:r>
      <w:r>
        <w:rPr>
          <w:rFonts w:hint="eastAsia"/>
          <w:b/>
          <w:sz w:val="24"/>
          <w:szCs w:val="24"/>
          <w:lang w:eastAsia="zh-CN"/>
        </w:rPr>
        <w:t>询价</w:t>
      </w:r>
      <w:r>
        <w:rPr>
          <w:rFonts w:hint="eastAsia"/>
          <w:b/>
          <w:sz w:val="24"/>
          <w:szCs w:val="24"/>
        </w:rPr>
        <w:t>文件有重大偏离的响应文件将被拒绝。重大偏离系指</w:t>
      </w:r>
      <w:r>
        <w:rPr>
          <w:rFonts w:hint="eastAsia"/>
          <w:b/>
          <w:sz w:val="24"/>
          <w:szCs w:val="24"/>
          <w:lang w:eastAsia="zh-CN"/>
        </w:rPr>
        <w:t>响应</w:t>
      </w:r>
      <w:r>
        <w:rPr>
          <w:rFonts w:hint="eastAsia"/>
          <w:b/>
          <w:sz w:val="24"/>
          <w:szCs w:val="24"/>
        </w:rPr>
        <w:t>提供的</w:t>
      </w:r>
      <w:r>
        <w:rPr>
          <w:rFonts w:hint="eastAsia"/>
          <w:b/>
          <w:sz w:val="24"/>
          <w:szCs w:val="24"/>
          <w:lang w:eastAsia="zh-CN"/>
        </w:rPr>
        <w:t>项目</w:t>
      </w:r>
      <w:r>
        <w:rPr>
          <w:rFonts w:hint="eastAsia"/>
          <w:b/>
          <w:sz w:val="24"/>
          <w:szCs w:val="24"/>
        </w:rPr>
        <w:t>质量、工期等与</w:t>
      </w:r>
      <w:r>
        <w:rPr>
          <w:rFonts w:hint="eastAsia"/>
          <w:b/>
          <w:sz w:val="24"/>
          <w:szCs w:val="24"/>
          <w:lang w:eastAsia="zh-CN"/>
        </w:rPr>
        <w:t>询价</w:t>
      </w:r>
      <w:r>
        <w:rPr>
          <w:rFonts w:hint="eastAsia"/>
          <w:b/>
          <w:sz w:val="24"/>
          <w:szCs w:val="24"/>
        </w:rPr>
        <w:t>文件要求相比较出现负偏离。这些偏离不允许在</w:t>
      </w:r>
      <w:r>
        <w:rPr>
          <w:rFonts w:hint="eastAsia"/>
          <w:b/>
          <w:sz w:val="24"/>
          <w:szCs w:val="24"/>
          <w:lang w:eastAsia="zh-CN"/>
        </w:rPr>
        <w:t>询价</w:t>
      </w:r>
      <w:r>
        <w:rPr>
          <w:rFonts w:hint="eastAsia"/>
          <w:b/>
          <w:sz w:val="24"/>
          <w:szCs w:val="24"/>
        </w:rPr>
        <w:t>后修正。</w:t>
      </w:r>
    </w:p>
    <w:p>
      <w:pPr>
        <w:pStyle w:val="9"/>
        <w:adjustRightInd/>
        <w:snapToGrid/>
        <w:spacing w:line="360" w:lineRule="auto"/>
        <w:ind w:firstLine="482" w:firstLineChars="200"/>
        <w:rPr>
          <w:b/>
          <w:sz w:val="24"/>
          <w:szCs w:val="24"/>
        </w:rPr>
      </w:pPr>
      <w:r>
        <w:rPr>
          <w:rFonts w:hint="eastAsia"/>
          <w:b/>
          <w:sz w:val="24"/>
          <w:szCs w:val="24"/>
        </w:rPr>
        <w:t>21．对响应文件的初审</w:t>
      </w:r>
    </w:p>
    <w:p>
      <w:pPr>
        <w:pStyle w:val="9"/>
        <w:adjustRightInd/>
        <w:snapToGrid/>
        <w:spacing w:line="360" w:lineRule="auto"/>
        <w:ind w:firstLine="480" w:firstLineChars="200"/>
        <w:rPr>
          <w:sz w:val="24"/>
          <w:szCs w:val="24"/>
        </w:rPr>
      </w:pPr>
      <w:r>
        <w:rPr>
          <w:sz w:val="24"/>
          <w:szCs w:val="24"/>
        </w:rPr>
        <w:t>2</w:t>
      </w:r>
      <w:r>
        <w:rPr>
          <w:rFonts w:hint="eastAsia"/>
          <w:sz w:val="24"/>
          <w:szCs w:val="24"/>
        </w:rPr>
        <w:t>1.</w:t>
      </w:r>
      <w:r>
        <w:rPr>
          <w:sz w:val="24"/>
          <w:szCs w:val="24"/>
        </w:rPr>
        <w:t>1</w:t>
      </w:r>
      <w:r>
        <w:rPr>
          <w:rFonts w:hint="eastAsia"/>
          <w:sz w:val="24"/>
          <w:szCs w:val="24"/>
        </w:rPr>
        <w:t>初审内容为响应文件是否符合</w:t>
      </w:r>
      <w:r>
        <w:rPr>
          <w:rFonts w:hint="eastAsia"/>
          <w:sz w:val="24"/>
          <w:szCs w:val="24"/>
          <w:lang w:eastAsia="zh-CN"/>
        </w:rPr>
        <w:t>询价</w:t>
      </w:r>
      <w:r>
        <w:rPr>
          <w:rFonts w:hint="eastAsia"/>
          <w:sz w:val="24"/>
          <w:szCs w:val="24"/>
        </w:rPr>
        <w:t>文件的要求、内容是否完整、价格构成有无计算错误、文件签署是否齐全。</w:t>
      </w:r>
    </w:p>
    <w:p>
      <w:pPr>
        <w:pStyle w:val="9"/>
        <w:adjustRightInd/>
        <w:snapToGrid/>
        <w:spacing w:line="360" w:lineRule="auto"/>
        <w:rPr>
          <w:sz w:val="24"/>
          <w:szCs w:val="24"/>
        </w:rPr>
      </w:pPr>
      <w:r>
        <w:rPr>
          <w:sz w:val="24"/>
          <w:szCs w:val="24"/>
        </w:rPr>
        <w:t xml:space="preserve">    2</w:t>
      </w:r>
      <w:r>
        <w:rPr>
          <w:rFonts w:hint="eastAsia"/>
          <w:sz w:val="24"/>
          <w:szCs w:val="24"/>
        </w:rPr>
        <w:t>1.</w:t>
      </w:r>
      <w:r>
        <w:rPr>
          <w:sz w:val="24"/>
          <w:szCs w:val="24"/>
        </w:rPr>
        <w:t>2</w:t>
      </w:r>
      <w:r>
        <w:rPr>
          <w:rFonts w:hint="eastAsia"/>
          <w:sz w:val="24"/>
          <w:szCs w:val="24"/>
        </w:rPr>
        <w:t>初审中，对价格的计算错误按下述原则修正：</w:t>
      </w:r>
    </w:p>
    <w:p>
      <w:pPr>
        <w:pStyle w:val="9"/>
        <w:adjustRightInd/>
        <w:snapToGrid/>
        <w:spacing w:line="360" w:lineRule="auto"/>
        <w:rPr>
          <w:rFonts w:hint="eastAsia"/>
          <w:sz w:val="24"/>
          <w:szCs w:val="24"/>
        </w:rPr>
      </w:pPr>
      <w:r>
        <w:rPr>
          <w:sz w:val="24"/>
          <w:szCs w:val="24"/>
        </w:rPr>
        <w:t xml:space="preserve">    </w:t>
      </w:r>
      <w:r>
        <w:rPr>
          <w:rFonts w:hint="eastAsia"/>
          <w:sz w:val="24"/>
          <w:szCs w:val="24"/>
        </w:rPr>
        <w:t>(1)</w:t>
      </w:r>
      <w:r>
        <w:rPr>
          <w:rFonts w:hint="eastAsia"/>
          <w:sz w:val="24"/>
          <w:szCs w:val="24"/>
          <w:lang w:eastAsia="zh-CN"/>
        </w:rPr>
        <w:t>询价</w:t>
      </w:r>
      <w:r>
        <w:rPr>
          <w:rFonts w:hint="eastAsia"/>
          <w:sz w:val="24"/>
          <w:szCs w:val="24"/>
        </w:rPr>
        <w:t>时，响应文件中</w:t>
      </w:r>
      <w:r>
        <w:rPr>
          <w:rFonts w:hint="eastAsia"/>
          <w:sz w:val="24"/>
          <w:szCs w:val="24"/>
          <w:lang w:eastAsia="zh-CN"/>
        </w:rPr>
        <w:t>响应</w:t>
      </w:r>
      <w:r>
        <w:rPr>
          <w:rFonts w:hint="eastAsia"/>
          <w:sz w:val="24"/>
          <w:szCs w:val="24"/>
        </w:rPr>
        <w:t xml:space="preserve">报价表内容与响应文件中明细表不符的，以报价表为准。 </w:t>
      </w:r>
    </w:p>
    <w:p>
      <w:pPr>
        <w:pStyle w:val="9"/>
        <w:adjustRightInd/>
        <w:snapToGrid/>
        <w:spacing w:line="360" w:lineRule="auto"/>
        <w:ind w:firstLine="480" w:firstLineChars="200"/>
        <w:rPr>
          <w:rFonts w:hint="eastAsia"/>
          <w:sz w:val="24"/>
          <w:szCs w:val="24"/>
        </w:rPr>
      </w:pPr>
      <w:r>
        <w:rPr>
          <w:rFonts w:hint="eastAsia"/>
          <w:sz w:val="24"/>
          <w:szCs w:val="24"/>
        </w:rPr>
        <w:t xml:space="preserve">(2)响应文件的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 </w:t>
      </w:r>
    </w:p>
    <w:p>
      <w:pPr>
        <w:pStyle w:val="9"/>
        <w:adjustRightInd/>
        <w:snapToGrid/>
        <w:spacing w:line="360" w:lineRule="auto"/>
        <w:ind w:firstLine="480" w:firstLineChars="200"/>
        <w:rPr>
          <w:rFonts w:hint="eastAsia"/>
          <w:sz w:val="24"/>
          <w:szCs w:val="24"/>
        </w:rPr>
      </w:pPr>
      <w:r>
        <w:rPr>
          <w:rFonts w:hint="eastAsia"/>
          <w:sz w:val="24"/>
          <w:szCs w:val="24"/>
        </w:rPr>
        <w:t>(3)供应商不同意以上修正，则其</w:t>
      </w:r>
      <w:r>
        <w:rPr>
          <w:rFonts w:hint="eastAsia"/>
          <w:sz w:val="24"/>
          <w:szCs w:val="24"/>
          <w:lang w:eastAsia="zh-CN"/>
        </w:rPr>
        <w:t>响应</w:t>
      </w:r>
      <w:r>
        <w:rPr>
          <w:rFonts w:hint="eastAsia"/>
          <w:sz w:val="24"/>
          <w:szCs w:val="24"/>
        </w:rPr>
        <w:t>将被拒绝。</w:t>
      </w:r>
    </w:p>
    <w:p>
      <w:pPr>
        <w:pStyle w:val="9"/>
        <w:adjustRightInd/>
        <w:snapToGrid/>
        <w:spacing w:line="360" w:lineRule="auto"/>
        <w:rPr>
          <w:sz w:val="24"/>
          <w:szCs w:val="24"/>
        </w:rPr>
      </w:pPr>
      <w:r>
        <w:rPr>
          <w:sz w:val="24"/>
          <w:szCs w:val="24"/>
        </w:rPr>
        <w:t xml:space="preserve">    </w:t>
      </w:r>
      <w:r>
        <w:rPr>
          <w:rFonts w:hint="eastAsia"/>
          <w:b/>
          <w:sz w:val="24"/>
          <w:szCs w:val="24"/>
        </w:rPr>
        <w:t>22．</w:t>
      </w:r>
      <w:r>
        <w:rPr>
          <w:rFonts w:hint="eastAsia"/>
          <w:b/>
          <w:sz w:val="24"/>
          <w:szCs w:val="24"/>
          <w:lang w:eastAsia="zh-CN"/>
        </w:rPr>
        <w:t>响应</w:t>
      </w:r>
      <w:r>
        <w:rPr>
          <w:rFonts w:hint="eastAsia"/>
          <w:b/>
          <w:sz w:val="24"/>
          <w:szCs w:val="24"/>
        </w:rPr>
        <w:t>的澄清</w:t>
      </w:r>
    </w:p>
    <w:p>
      <w:pPr>
        <w:pStyle w:val="9"/>
        <w:adjustRightInd/>
        <w:snapToGrid/>
        <w:spacing w:line="360" w:lineRule="auto"/>
        <w:rPr>
          <w:sz w:val="24"/>
          <w:szCs w:val="24"/>
        </w:rPr>
      </w:pPr>
      <w:r>
        <w:rPr>
          <w:sz w:val="24"/>
          <w:szCs w:val="24"/>
        </w:rPr>
        <w:t xml:space="preserve">    2</w:t>
      </w:r>
      <w:r>
        <w:rPr>
          <w:rFonts w:hint="eastAsia"/>
          <w:sz w:val="24"/>
          <w:szCs w:val="24"/>
        </w:rPr>
        <w:t>2.</w:t>
      </w:r>
      <w:r>
        <w:rPr>
          <w:sz w:val="24"/>
          <w:szCs w:val="24"/>
        </w:rPr>
        <w:t>1</w:t>
      </w:r>
      <w:r>
        <w:rPr>
          <w:rFonts w:hint="eastAsia"/>
          <w:sz w:val="24"/>
          <w:szCs w:val="24"/>
          <w:lang w:eastAsia="zh-CN"/>
        </w:rPr>
        <w:t>询价</w:t>
      </w:r>
      <w:r>
        <w:rPr>
          <w:rFonts w:hint="eastAsia"/>
          <w:sz w:val="24"/>
          <w:szCs w:val="24"/>
        </w:rPr>
        <w:t>小组有权就响应文件中含混之处向供应商提出询问或澄清要求。供应商必须按照采购人通知的时间、地点派技术和商务人员进行答疑和澄清。</w:t>
      </w:r>
    </w:p>
    <w:p>
      <w:pPr>
        <w:pStyle w:val="9"/>
        <w:adjustRightInd/>
        <w:snapToGrid/>
        <w:spacing w:line="360" w:lineRule="auto"/>
        <w:ind w:firstLine="480"/>
        <w:rPr>
          <w:rFonts w:hint="eastAsia"/>
          <w:sz w:val="24"/>
          <w:szCs w:val="24"/>
        </w:rPr>
      </w:pPr>
      <w:r>
        <w:rPr>
          <w:sz w:val="24"/>
          <w:szCs w:val="24"/>
        </w:rPr>
        <w:t>2</w:t>
      </w:r>
      <w:r>
        <w:rPr>
          <w:rFonts w:hint="eastAsia"/>
          <w:sz w:val="24"/>
          <w:szCs w:val="24"/>
        </w:rPr>
        <w:t>2.</w:t>
      </w:r>
      <w:r>
        <w:rPr>
          <w:sz w:val="24"/>
          <w:szCs w:val="24"/>
        </w:rPr>
        <w:t>2</w:t>
      </w:r>
      <w:r>
        <w:rPr>
          <w:rFonts w:hint="eastAsia"/>
          <w:sz w:val="24"/>
          <w:szCs w:val="24"/>
        </w:rPr>
        <w:t>必要时采购人可要求供应商就澄清的问题作书面回答，该书面回答应有</w:t>
      </w:r>
      <w:r>
        <w:rPr>
          <w:rFonts w:hint="eastAsia"/>
          <w:bCs/>
          <w:sz w:val="24"/>
        </w:rPr>
        <w:t>授权代表人签章</w:t>
      </w:r>
      <w:r>
        <w:rPr>
          <w:rFonts w:hint="eastAsia"/>
          <w:sz w:val="24"/>
          <w:szCs w:val="24"/>
        </w:rPr>
        <w:t>，并将作为</w:t>
      </w:r>
      <w:r>
        <w:rPr>
          <w:rFonts w:hint="eastAsia"/>
          <w:sz w:val="24"/>
          <w:szCs w:val="24"/>
          <w:lang w:eastAsia="zh-CN"/>
        </w:rPr>
        <w:t>响应</w:t>
      </w:r>
      <w:r>
        <w:rPr>
          <w:rFonts w:hint="eastAsia"/>
          <w:sz w:val="24"/>
          <w:szCs w:val="24"/>
        </w:rPr>
        <w:t>内容的一部分。</w:t>
      </w:r>
    </w:p>
    <w:p>
      <w:pPr>
        <w:pStyle w:val="9"/>
        <w:adjustRightInd/>
        <w:snapToGrid/>
        <w:spacing w:line="360" w:lineRule="auto"/>
        <w:ind w:firstLine="480"/>
        <w:rPr>
          <w:sz w:val="24"/>
          <w:szCs w:val="24"/>
        </w:rPr>
      </w:pPr>
      <w:r>
        <w:rPr>
          <w:sz w:val="24"/>
          <w:szCs w:val="24"/>
        </w:rPr>
        <w:t>2</w:t>
      </w:r>
      <w:r>
        <w:rPr>
          <w:rFonts w:hint="eastAsia"/>
          <w:sz w:val="24"/>
          <w:szCs w:val="24"/>
        </w:rPr>
        <w:t>2.</w:t>
      </w:r>
      <w:r>
        <w:rPr>
          <w:sz w:val="24"/>
          <w:szCs w:val="24"/>
        </w:rPr>
        <w:t>3</w:t>
      </w:r>
      <w:r>
        <w:rPr>
          <w:rFonts w:hint="eastAsia"/>
          <w:sz w:val="24"/>
          <w:szCs w:val="24"/>
        </w:rPr>
        <w:t>供应商对响应文件的澄清不得改变</w:t>
      </w:r>
      <w:r>
        <w:rPr>
          <w:rFonts w:hint="eastAsia"/>
          <w:sz w:val="24"/>
          <w:szCs w:val="24"/>
          <w:lang w:eastAsia="zh-CN"/>
        </w:rPr>
        <w:t>响应</w:t>
      </w:r>
      <w:r>
        <w:rPr>
          <w:rFonts w:hint="eastAsia"/>
          <w:sz w:val="24"/>
          <w:szCs w:val="24"/>
        </w:rPr>
        <w:t>价格及实质内容。</w:t>
      </w:r>
    </w:p>
    <w:p>
      <w:pPr>
        <w:pStyle w:val="9"/>
        <w:adjustRightInd/>
        <w:snapToGrid/>
        <w:spacing w:line="360" w:lineRule="auto"/>
        <w:rPr>
          <w:rFonts w:hint="eastAsia" w:eastAsia="宋体"/>
          <w:b/>
          <w:sz w:val="24"/>
          <w:szCs w:val="24"/>
          <w:lang w:eastAsia="zh-CN"/>
        </w:rPr>
      </w:pPr>
      <w:r>
        <w:rPr>
          <w:sz w:val="24"/>
          <w:szCs w:val="24"/>
        </w:rPr>
        <w:t xml:space="preserve">    </w:t>
      </w:r>
      <w:r>
        <w:rPr>
          <w:rFonts w:hint="eastAsia"/>
          <w:b/>
          <w:sz w:val="24"/>
          <w:szCs w:val="24"/>
        </w:rPr>
        <w:t>23．</w:t>
      </w:r>
      <w:r>
        <w:rPr>
          <w:rFonts w:hint="eastAsia"/>
          <w:b/>
          <w:sz w:val="24"/>
          <w:szCs w:val="24"/>
          <w:lang w:eastAsia="zh-CN"/>
        </w:rPr>
        <w:t>询价和成交方式</w:t>
      </w:r>
    </w:p>
    <w:p>
      <w:pPr>
        <w:pStyle w:val="9"/>
        <w:adjustRightInd/>
        <w:snapToGrid/>
        <w:spacing w:line="360" w:lineRule="auto"/>
        <w:ind w:firstLine="480"/>
        <w:rPr>
          <w:rFonts w:hint="eastAsia"/>
          <w:sz w:val="24"/>
          <w:szCs w:val="24"/>
        </w:rPr>
      </w:pPr>
      <w:r>
        <w:rPr>
          <w:sz w:val="24"/>
          <w:szCs w:val="24"/>
        </w:rPr>
        <w:t>2</w:t>
      </w:r>
      <w:r>
        <w:rPr>
          <w:rFonts w:hint="eastAsia"/>
          <w:sz w:val="24"/>
          <w:szCs w:val="24"/>
        </w:rPr>
        <w:t>3.</w:t>
      </w:r>
      <w:r>
        <w:rPr>
          <w:sz w:val="24"/>
          <w:szCs w:val="24"/>
        </w:rPr>
        <w:t>1</w:t>
      </w:r>
      <w:r>
        <w:rPr>
          <w:rFonts w:hint="eastAsia"/>
          <w:sz w:val="24"/>
          <w:szCs w:val="24"/>
        </w:rPr>
        <w:t>采购人根据采购项目内容依法组建</w:t>
      </w:r>
      <w:r>
        <w:rPr>
          <w:rFonts w:hint="eastAsia"/>
          <w:sz w:val="24"/>
          <w:szCs w:val="24"/>
          <w:lang w:eastAsia="zh-CN"/>
        </w:rPr>
        <w:t>询价</w:t>
      </w:r>
      <w:r>
        <w:rPr>
          <w:rFonts w:hint="eastAsia"/>
          <w:sz w:val="24"/>
          <w:szCs w:val="24"/>
        </w:rPr>
        <w:t>小组，对具备实质性响应的响应文件进行评审</w:t>
      </w:r>
      <w:r>
        <w:rPr>
          <w:rFonts w:hint="eastAsia"/>
          <w:sz w:val="24"/>
          <w:szCs w:val="24"/>
          <w:lang w:eastAsia="zh-CN"/>
        </w:rPr>
        <w:t>，</w:t>
      </w:r>
      <w:r>
        <w:rPr>
          <w:rFonts w:hint="eastAsia" w:ascii="宋体" w:hAnsi="宋体"/>
          <w:sz w:val="24"/>
        </w:rPr>
        <w:t>由</w:t>
      </w:r>
      <w:r>
        <w:rPr>
          <w:rFonts w:hint="eastAsia"/>
          <w:sz w:val="24"/>
          <w:lang w:eastAsia="zh-CN"/>
        </w:rPr>
        <w:t>询价小组</w:t>
      </w:r>
      <w:r>
        <w:rPr>
          <w:rFonts w:hint="eastAsia" w:ascii="宋体" w:hAnsi="宋体"/>
          <w:sz w:val="24"/>
        </w:rPr>
        <w:t>对供应商提出的一次性报价进行比较，根据《政府采购非</w:t>
      </w:r>
      <w:r>
        <w:rPr>
          <w:rFonts w:hint="eastAsia"/>
          <w:sz w:val="24"/>
          <w:lang w:eastAsia="zh-CN"/>
        </w:rPr>
        <w:t>招标</w:t>
      </w:r>
      <w:r>
        <w:rPr>
          <w:rFonts w:hint="eastAsia" w:ascii="宋体" w:hAnsi="宋体"/>
          <w:sz w:val="24"/>
        </w:rPr>
        <w:t>采购方式管理办法》第四十九条规定“根据质量和服务均能满足采购文件实质性响应要求确定成交供应商”</w:t>
      </w:r>
      <w:r>
        <w:rPr>
          <w:rFonts w:hint="eastAsia"/>
          <w:sz w:val="24"/>
          <w:szCs w:val="24"/>
        </w:rPr>
        <w:t>。</w:t>
      </w:r>
      <w:r>
        <w:rPr>
          <w:rFonts w:hint="eastAsia"/>
          <w:sz w:val="24"/>
          <w:szCs w:val="24"/>
          <w:lang w:eastAsia="zh-CN"/>
        </w:rPr>
        <w:t>询价</w:t>
      </w:r>
      <w:r>
        <w:rPr>
          <w:rFonts w:hint="eastAsia"/>
          <w:sz w:val="24"/>
          <w:szCs w:val="24"/>
        </w:rPr>
        <w:t>小组应当在评审报告上签字，对自己的评审意见承担法律责任。对评审报告有异议的，应当在评审报告上签署不同意见，并说明理由，否则视为同意评审报告。</w:t>
      </w:r>
    </w:p>
    <w:p>
      <w:pPr>
        <w:pStyle w:val="9"/>
        <w:adjustRightInd/>
        <w:snapToGrid/>
        <w:spacing w:line="360" w:lineRule="auto"/>
        <w:ind w:firstLine="482" w:firstLineChars="200"/>
        <w:rPr>
          <w:b/>
          <w:sz w:val="24"/>
          <w:szCs w:val="24"/>
        </w:rPr>
      </w:pPr>
      <w:r>
        <w:rPr>
          <w:b/>
          <w:sz w:val="24"/>
          <w:szCs w:val="24"/>
        </w:rPr>
        <w:t>2</w:t>
      </w:r>
      <w:r>
        <w:rPr>
          <w:rFonts w:hint="eastAsia"/>
          <w:b/>
          <w:sz w:val="24"/>
          <w:szCs w:val="24"/>
        </w:rPr>
        <w:t>4．</w:t>
      </w:r>
      <w:r>
        <w:rPr>
          <w:rFonts w:hint="eastAsia"/>
          <w:b/>
          <w:sz w:val="24"/>
          <w:szCs w:val="24"/>
          <w:lang w:eastAsia="zh-CN"/>
        </w:rPr>
        <w:t>询价</w:t>
      </w:r>
      <w:r>
        <w:rPr>
          <w:rFonts w:hint="eastAsia"/>
          <w:b/>
          <w:sz w:val="24"/>
          <w:szCs w:val="24"/>
        </w:rPr>
        <w:t>过程保密</w:t>
      </w:r>
    </w:p>
    <w:p>
      <w:pPr>
        <w:pStyle w:val="9"/>
        <w:adjustRightInd/>
        <w:snapToGrid/>
        <w:spacing w:line="360" w:lineRule="auto"/>
        <w:ind w:firstLine="480" w:firstLineChars="200"/>
        <w:rPr>
          <w:rFonts w:hint="eastAsia"/>
          <w:sz w:val="24"/>
          <w:szCs w:val="24"/>
        </w:rPr>
      </w:pPr>
      <w:r>
        <w:rPr>
          <w:sz w:val="24"/>
          <w:szCs w:val="24"/>
        </w:rPr>
        <w:t>2</w:t>
      </w:r>
      <w:r>
        <w:rPr>
          <w:rFonts w:hint="eastAsia"/>
          <w:sz w:val="24"/>
          <w:szCs w:val="24"/>
        </w:rPr>
        <w:t>4.</w:t>
      </w:r>
      <w:r>
        <w:rPr>
          <w:sz w:val="24"/>
          <w:szCs w:val="24"/>
        </w:rPr>
        <w:t>1</w:t>
      </w:r>
      <w:r>
        <w:rPr>
          <w:rFonts w:hint="eastAsia"/>
          <w:sz w:val="24"/>
          <w:szCs w:val="24"/>
          <w:lang w:eastAsia="zh-CN"/>
        </w:rPr>
        <w:t>询价</w:t>
      </w:r>
      <w:r>
        <w:rPr>
          <w:rFonts w:hint="eastAsia"/>
          <w:sz w:val="24"/>
          <w:szCs w:val="24"/>
        </w:rPr>
        <w:t>之后，直到授予供应商合同止，凡是属于审查、澄清、评价和比较</w:t>
      </w:r>
      <w:r>
        <w:rPr>
          <w:rFonts w:hint="eastAsia"/>
          <w:sz w:val="24"/>
          <w:szCs w:val="24"/>
          <w:lang w:eastAsia="zh-CN"/>
        </w:rPr>
        <w:t>响应</w:t>
      </w:r>
      <w:r>
        <w:rPr>
          <w:rFonts w:hint="eastAsia"/>
          <w:sz w:val="24"/>
          <w:szCs w:val="24"/>
        </w:rPr>
        <w:t>的有关资料以及授标意向等，均不得向供应商或其它无关的人员透露。</w:t>
      </w:r>
    </w:p>
    <w:p>
      <w:pPr>
        <w:pStyle w:val="9"/>
        <w:adjustRightInd/>
        <w:snapToGrid/>
        <w:spacing w:line="360" w:lineRule="auto"/>
        <w:ind w:firstLine="480" w:firstLineChars="200"/>
        <w:rPr>
          <w:rFonts w:hint="eastAsia"/>
          <w:sz w:val="24"/>
          <w:szCs w:val="24"/>
        </w:rPr>
      </w:pPr>
      <w:r>
        <w:rPr>
          <w:sz w:val="24"/>
          <w:szCs w:val="24"/>
        </w:rPr>
        <w:t>2</w:t>
      </w:r>
      <w:r>
        <w:rPr>
          <w:rFonts w:hint="eastAsia"/>
          <w:sz w:val="24"/>
          <w:szCs w:val="24"/>
        </w:rPr>
        <w:t>4.</w:t>
      </w:r>
      <w:r>
        <w:rPr>
          <w:sz w:val="24"/>
          <w:szCs w:val="24"/>
        </w:rPr>
        <w:t>2</w:t>
      </w:r>
      <w:r>
        <w:rPr>
          <w:rFonts w:hint="eastAsia"/>
          <w:sz w:val="24"/>
          <w:szCs w:val="24"/>
        </w:rPr>
        <w:t>在</w:t>
      </w:r>
      <w:r>
        <w:rPr>
          <w:rFonts w:hint="eastAsia"/>
          <w:sz w:val="24"/>
          <w:szCs w:val="24"/>
          <w:lang w:eastAsia="zh-CN"/>
        </w:rPr>
        <w:t>询价</w:t>
      </w:r>
      <w:r>
        <w:rPr>
          <w:rFonts w:hint="eastAsia"/>
          <w:sz w:val="24"/>
          <w:szCs w:val="24"/>
        </w:rPr>
        <w:t>期间，供应商企图影响采购人的任何活动，将导致响应被拒绝，并承担相应的法律责任。</w:t>
      </w:r>
    </w:p>
    <w:p>
      <w:pPr>
        <w:pStyle w:val="9"/>
        <w:adjustRightInd/>
        <w:snapToGrid/>
        <w:spacing w:line="360" w:lineRule="auto"/>
        <w:ind w:firstLine="482" w:firstLineChars="200"/>
        <w:rPr>
          <w:rFonts w:hint="eastAsia"/>
          <w:b/>
          <w:bCs/>
          <w:sz w:val="24"/>
          <w:szCs w:val="24"/>
        </w:rPr>
      </w:pPr>
      <w:r>
        <w:rPr>
          <w:rFonts w:hint="eastAsia"/>
          <w:b/>
          <w:bCs/>
          <w:sz w:val="24"/>
          <w:szCs w:val="24"/>
        </w:rPr>
        <w:t>25．无效响应与废标</w:t>
      </w:r>
    </w:p>
    <w:p>
      <w:pPr>
        <w:spacing w:line="360" w:lineRule="auto"/>
        <w:ind w:firstLine="480"/>
        <w:rPr>
          <w:rFonts w:hint="eastAsia" w:ascii="宋体" w:hAnsi="宋体"/>
          <w:sz w:val="24"/>
        </w:rPr>
      </w:pPr>
      <w:r>
        <w:rPr>
          <w:rFonts w:hint="eastAsia" w:ascii="宋体" w:hAnsi="宋体"/>
          <w:sz w:val="24"/>
        </w:rPr>
        <w:t>25．1供应商有下列情况之一者，其</w:t>
      </w:r>
      <w:r>
        <w:rPr>
          <w:rFonts w:hint="eastAsia" w:ascii="宋体" w:hAnsi="宋体"/>
          <w:sz w:val="24"/>
          <w:lang w:eastAsia="zh-CN"/>
        </w:rPr>
        <w:t>响应</w:t>
      </w:r>
      <w:r>
        <w:rPr>
          <w:rFonts w:hint="eastAsia" w:ascii="宋体" w:hAnsi="宋体"/>
          <w:sz w:val="24"/>
        </w:rPr>
        <w:t>视为无响应：</w:t>
      </w:r>
    </w:p>
    <w:p>
      <w:pPr>
        <w:spacing w:line="360" w:lineRule="auto"/>
        <w:ind w:firstLine="360"/>
        <w:rPr>
          <w:rFonts w:hint="eastAsia" w:ascii="宋体" w:hAnsi="宋体"/>
          <w:sz w:val="24"/>
        </w:rPr>
      </w:pPr>
      <w:r>
        <w:rPr>
          <w:rFonts w:hint="eastAsia" w:ascii="宋体" w:hAnsi="宋体"/>
          <w:sz w:val="24"/>
        </w:rPr>
        <w:t>（1）在规定的截止时间之后递交的；</w:t>
      </w:r>
    </w:p>
    <w:p>
      <w:pPr>
        <w:spacing w:line="360" w:lineRule="auto"/>
        <w:ind w:firstLine="360"/>
        <w:rPr>
          <w:rFonts w:hint="eastAsia" w:ascii="宋体" w:hAnsi="宋体"/>
          <w:sz w:val="24"/>
        </w:rPr>
      </w:pPr>
      <w:r>
        <w:rPr>
          <w:rFonts w:hint="eastAsia" w:ascii="宋体" w:hAnsi="宋体"/>
          <w:sz w:val="24"/>
        </w:rPr>
        <w:t>（2）未按</w:t>
      </w:r>
      <w:r>
        <w:rPr>
          <w:rFonts w:hint="eastAsia" w:ascii="宋体" w:hAnsi="宋体"/>
          <w:sz w:val="24"/>
          <w:lang w:eastAsia="zh-CN"/>
        </w:rPr>
        <w:t>询价</w:t>
      </w:r>
      <w:r>
        <w:rPr>
          <w:rFonts w:hint="eastAsia" w:ascii="宋体" w:hAnsi="宋体"/>
          <w:sz w:val="24"/>
        </w:rPr>
        <w:t>文件规定要求密封、签署、盖章的；</w:t>
      </w:r>
    </w:p>
    <w:p>
      <w:pPr>
        <w:spacing w:line="360" w:lineRule="auto"/>
        <w:ind w:firstLine="360"/>
        <w:rPr>
          <w:rFonts w:hint="eastAsia" w:ascii="宋体" w:hAnsi="宋体"/>
          <w:sz w:val="24"/>
        </w:rPr>
      </w:pPr>
      <w:r>
        <w:rPr>
          <w:rFonts w:hint="eastAsia" w:ascii="宋体" w:hAnsi="宋体"/>
          <w:sz w:val="24"/>
        </w:rPr>
        <w:t>（3）未全部响应</w:t>
      </w:r>
      <w:r>
        <w:rPr>
          <w:rFonts w:hint="eastAsia" w:ascii="宋体" w:hAnsi="宋体"/>
          <w:sz w:val="24"/>
          <w:lang w:eastAsia="zh-CN"/>
        </w:rPr>
        <w:t>询价</w:t>
      </w:r>
      <w:r>
        <w:rPr>
          <w:rFonts w:hint="eastAsia" w:ascii="宋体" w:hAnsi="宋体"/>
          <w:sz w:val="24"/>
        </w:rPr>
        <w:t>文件规定的实质性要求的；</w:t>
      </w:r>
    </w:p>
    <w:p>
      <w:pPr>
        <w:spacing w:line="360" w:lineRule="auto"/>
        <w:ind w:firstLine="360"/>
        <w:rPr>
          <w:rFonts w:hint="eastAsia" w:ascii="宋体" w:hAnsi="宋体"/>
          <w:sz w:val="24"/>
        </w:rPr>
      </w:pPr>
      <w:r>
        <w:rPr>
          <w:rFonts w:hint="eastAsia" w:ascii="宋体" w:hAnsi="宋体"/>
          <w:sz w:val="24"/>
        </w:rPr>
        <w:t>（4）不具备</w:t>
      </w:r>
      <w:r>
        <w:rPr>
          <w:rFonts w:hint="eastAsia" w:ascii="宋体" w:hAnsi="宋体"/>
          <w:sz w:val="24"/>
          <w:lang w:eastAsia="zh-CN"/>
        </w:rPr>
        <w:t>询价</w:t>
      </w:r>
      <w:r>
        <w:rPr>
          <w:rFonts w:hint="eastAsia" w:ascii="宋体" w:hAnsi="宋体"/>
          <w:sz w:val="24"/>
        </w:rPr>
        <w:t>文件中规定的资格要求的；</w:t>
      </w:r>
    </w:p>
    <w:p>
      <w:pPr>
        <w:spacing w:line="360" w:lineRule="auto"/>
        <w:ind w:firstLine="360"/>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）报价超过采购预算的；</w:t>
      </w:r>
    </w:p>
    <w:p>
      <w:pPr>
        <w:spacing w:line="360" w:lineRule="auto"/>
        <w:ind w:firstLine="360"/>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）不符合法律、法规规定的其他情形。</w:t>
      </w:r>
    </w:p>
    <w:p>
      <w:pPr>
        <w:spacing w:line="360" w:lineRule="auto"/>
        <w:ind w:firstLine="360"/>
        <w:rPr>
          <w:rFonts w:hint="eastAsia" w:ascii="宋体" w:hAnsi="宋体"/>
          <w:sz w:val="24"/>
        </w:rPr>
      </w:pPr>
      <w:r>
        <w:rPr>
          <w:rFonts w:hint="eastAsia" w:ascii="宋体" w:hAnsi="宋体"/>
          <w:sz w:val="24"/>
        </w:rPr>
        <w:t>25．2供应商有下列情况之一，其</w:t>
      </w:r>
      <w:r>
        <w:rPr>
          <w:rFonts w:hint="eastAsia" w:ascii="宋体" w:hAnsi="宋体"/>
          <w:sz w:val="24"/>
          <w:lang w:eastAsia="zh-CN"/>
        </w:rPr>
        <w:t>响应</w:t>
      </w:r>
      <w:r>
        <w:rPr>
          <w:rFonts w:hint="eastAsia" w:ascii="宋体" w:hAnsi="宋体"/>
          <w:sz w:val="24"/>
        </w:rPr>
        <w:t>视为废标：</w:t>
      </w:r>
    </w:p>
    <w:p>
      <w:pPr>
        <w:spacing w:line="360" w:lineRule="auto"/>
        <w:ind w:firstLine="360"/>
        <w:rPr>
          <w:rFonts w:hint="eastAsia" w:ascii="宋体" w:hAnsi="宋体"/>
          <w:sz w:val="24"/>
        </w:rPr>
      </w:pPr>
      <w:r>
        <w:rPr>
          <w:rFonts w:hint="eastAsia" w:ascii="宋体" w:hAnsi="宋体"/>
          <w:sz w:val="24"/>
        </w:rPr>
        <w:t>（1）供应商提供的有关资格、资质证明文件不真实，提供虚假</w:t>
      </w:r>
      <w:r>
        <w:rPr>
          <w:rFonts w:hint="eastAsia" w:ascii="宋体" w:hAnsi="宋体"/>
          <w:sz w:val="24"/>
          <w:lang w:eastAsia="zh-CN"/>
        </w:rPr>
        <w:t>响应</w:t>
      </w:r>
      <w:r>
        <w:rPr>
          <w:rFonts w:hint="eastAsia" w:ascii="宋体" w:hAnsi="宋体"/>
          <w:sz w:val="24"/>
        </w:rPr>
        <w:t>材料</w:t>
      </w:r>
    </w:p>
    <w:p>
      <w:pPr>
        <w:spacing w:line="360" w:lineRule="auto"/>
        <w:ind w:firstLine="360"/>
        <w:rPr>
          <w:rFonts w:hint="eastAsia" w:ascii="宋体" w:hAnsi="宋体" w:eastAsia="宋体"/>
          <w:sz w:val="24"/>
          <w:lang w:eastAsia="zh-CN"/>
        </w:rPr>
      </w:pPr>
      <w:r>
        <w:rPr>
          <w:rFonts w:hint="eastAsia" w:ascii="宋体" w:hAnsi="宋体"/>
          <w:sz w:val="24"/>
        </w:rPr>
        <w:t>（2）供应商在有效期内撤回</w:t>
      </w:r>
      <w:r>
        <w:rPr>
          <w:rFonts w:hint="eastAsia" w:ascii="宋体" w:hAnsi="宋体"/>
          <w:sz w:val="24"/>
          <w:lang w:eastAsia="zh-CN"/>
        </w:rPr>
        <w:t>响应</w:t>
      </w:r>
    </w:p>
    <w:p>
      <w:pPr>
        <w:spacing w:line="360" w:lineRule="auto"/>
        <w:ind w:firstLine="360"/>
        <w:rPr>
          <w:rFonts w:hint="eastAsia" w:ascii="宋体" w:hAnsi="宋体"/>
          <w:sz w:val="24"/>
        </w:rPr>
      </w:pPr>
      <w:r>
        <w:rPr>
          <w:rFonts w:hint="eastAsia" w:ascii="宋体" w:hAnsi="宋体"/>
          <w:sz w:val="24"/>
        </w:rPr>
        <w:t>（3）在整个</w:t>
      </w:r>
      <w:r>
        <w:rPr>
          <w:rFonts w:hint="eastAsia" w:ascii="宋体" w:hAnsi="宋体"/>
          <w:sz w:val="24"/>
          <w:lang w:eastAsia="zh-CN"/>
        </w:rPr>
        <w:t>询价</w:t>
      </w:r>
      <w:r>
        <w:rPr>
          <w:rFonts w:hint="eastAsia" w:ascii="宋体" w:hAnsi="宋体"/>
          <w:sz w:val="24"/>
        </w:rPr>
        <w:t>过程中，供应商有企图影响</w:t>
      </w:r>
      <w:r>
        <w:rPr>
          <w:rFonts w:hint="eastAsia" w:ascii="宋体" w:hAnsi="宋体"/>
          <w:sz w:val="24"/>
          <w:lang w:eastAsia="zh-CN"/>
        </w:rPr>
        <w:t>询价</w:t>
      </w:r>
      <w:r>
        <w:rPr>
          <w:rFonts w:hint="eastAsia" w:ascii="宋体" w:hAnsi="宋体"/>
          <w:sz w:val="24"/>
        </w:rPr>
        <w:t>结果的任何活动</w:t>
      </w:r>
    </w:p>
    <w:p>
      <w:pPr>
        <w:spacing w:line="360" w:lineRule="auto"/>
        <w:ind w:firstLine="360"/>
        <w:rPr>
          <w:rFonts w:hint="eastAsia" w:ascii="宋体" w:hAnsi="宋体" w:eastAsia="宋体"/>
          <w:sz w:val="24"/>
          <w:lang w:eastAsia="zh-CN"/>
        </w:rPr>
      </w:pPr>
      <w:r>
        <w:rPr>
          <w:rFonts w:hint="eastAsia" w:ascii="宋体" w:hAnsi="宋体"/>
          <w:sz w:val="24"/>
        </w:rPr>
        <w:t>（4）供应商串通</w:t>
      </w:r>
      <w:r>
        <w:rPr>
          <w:rFonts w:hint="eastAsia" w:ascii="宋体" w:hAnsi="宋体"/>
          <w:sz w:val="24"/>
          <w:lang w:eastAsia="zh-CN"/>
        </w:rPr>
        <w:t>响应</w:t>
      </w:r>
    </w:p>
    <w:p>
      <w:pPr>
        <w:spacing w:line="360" w:lineRule="auto"/>
        <w:ind w:firstLine="360"/>
        <w:rPr>
          <w:rFonts w:hint="eastAsia" w:ascii="宋体" w:hAnsi="宋体"/>
          <w:sz w:val="24"/>
        </w:rPr>
      </w:pPr>
      <w:r>
        <w:rPr>
          <w:rFonts w:hint="eastAsia" w:ascii="宋体" w:hAnsi="宋体"/>
          <w:sz w:val="24"/>
        </w:rPr>
        <w:t>（5）一个包提供多个方案和报价</w:t>
      </w:r>
    </w:p>
    <w:p>
      <w:pPr>
        <w:spacing w:line="360" w:lineRule="auto"/>
        <w:ind w:firstLine="360"/>
        <w:rPr>
          <w:rFonts w:hint="eastAsia" w:ascii="宋体" w:hAnsi="宋体"/>
          <w:sz w:val="24"/>
        </w:rPr>
      </w:pPr>
      <w:r>
        <w:rPr>
          <w:rFonts w:hint="eastAsia" w:ascii="宋体" w:hAnsi="宋体"/>
          <w:sz w:val="24"/>
        </w:rPr>
        <w:t>（6）供应商向采购人提供不正当利益</w:t>
      </w:r>
    </w:p>
    <w:p>
      <w:pPr>
        <w:spacing w:line="360" w:lineRule="auto"/>
        <w:ind w:firstLine="360"/>
        <w:rPr>
          <w:rFonts w:hint="eastAsia" w:ascii="宋体" w:hAnsi="宋体"/>
          <w:sz w:val="24"/>
        </w:rPr>
      </w:pPr>
      <w:r>
        <w:rPr>
          <w:rFonts w:hint="eastAsia" w:ascii="宋体" w:hAnsi="宋体"/>
          <w:sz w:val="24"/>
        </w:rPr>
        <w:t>（7）成交供应商不按规定要求签订合同</w:t>
      </w:r>
    </w:p>
    <w:p>
      <w:pPr>
        <w:pStyle w:val="9"/>
        <w:adjustRightInd/>
        <w:snapToGrid/>
        <w:spacing w:line="360" w:lineRule="auto"/>
        <w:ind w:firstLine="360" w:firstLineChars="150"/>
        <w:rPr>
          <w:sz w:val="24"/>
          <w:szCs w:val="24"/>
        </w:rPr>
      </w:pPr>
      <w:r>
        <w:rPr>
          <w:rFonts w:hint="eastAsia"/>
          <w:sz w:val="24"/>
          <w:szCs w:val="24"/>
        </w:rPr>
        <w:t>（8）法律、法规规定的其他情况</w:t>
      </w:r>
    </w:p>
    <w:p>
      <w:pPr>
        <w:pStyle w:val="9"/>
        <w:adjustRightInd/>
        <w:snapToGrid/>
        <w:spacing w:line="360" w:lineRule="auto"/>
        <w:ind w:firstLine="482" w:firstLineChars="200"/>
        <w:jc w:val="center"/>
        <w:outlineLvl w:val="1"/>
        <w:rPr>
          <w:rFonts w:hint="eastAsia"/>
          <w:b/>
          <w:bCs/>
          <w:sz w:val="24"/>
          <w:szCs w:val="24"/>
        </w:rPr>
      </w:pPr>
      <w:bookmarkStart w:id="21" w:name="_Toc385332325"/>
      <w:r>
        <w:rPr>
          <w:b/>
          <w:bCs/>
          <w:sz w:val="24"/>
          <w:szCs w:val="24"/>
        </w:rPr>
        <w:t xml:space="preserve">G  </w:t>
      </w:r>
      <w:r>
        <w:rPr>
          <w:rFonts w:hint="eastAsia"/>
          <w:b/>
          <w:bCs/>
          <w:sz w:val="24"/>
          <w:szCs w:val="24"/>
        </w:rPr>
        <w:t>授予合同</w:t>
      </w:r>
      <w:bookmarkEnd w:id="21"/>
    </w:p>
    <w:p>
      <w:pPr>
        <w:pStyle w:val="9"/>
        <w:adjustRightInd/>
        <w:snapToGrid/>
        <w:spacing w:line="360" w:lineRule="auto"/>
        <w:ind w:firstLine="480"/>
        <w:rPr>
          <w:rFonts w:hint="eastAsia"/>
          <w:b/>
          <w:sz w:val="24"/>
          <w:szCs w:val="24"/>
        </w:rPr>
      </w:pPr>
      <w:r>
        <w:rPr>
          <w:rFonts w:hint="eastAsia"/>
          <w:b/>
          <w:sz w:val="24"/>
          <w:szCs w:val="24"/>
        </w:rPr>
        <w:t>26．合同的授予</w:t>
      </w:r>
    </w:p>
    <w:p>
      <w:pPr>
        <w:pStyle w:val="9"/>
        <w:adjustRightInd/>
        <w:snapToGrid/>
        <w:spacing w:line="360" w:lineRule="auto"/>
        <w:ind w:firstLine="480"/>
        <w:rPr>
          <w:rFonts w:hint="eastAsia"/>
          <w:sz w:val="24"/>
          <w:szCs w:val="24"/>
        </w:rPr>
      </w:pPr>
      <w:r>
        <w:rPr>
          <w:rFonts w:hint="eastAsia"/>
          <w:b/>
          <w:sz w:val="24"/>
          <w:szCs w:val="24"/>
        </w:rPr>
        <w:t>26.1</w:t>
      </w:r>
      <w:r>
        <w:rPr>
          <w:rFonts w:hint="eastAsia"/>
          <w:sz w:val="24"/>
          <w:szCs w:val="24"/>
        </w:rPr>
        <w:t>本</w:t>
      </w:r>
      <w:r>
        <w:rPr>
          <w:rFonts w:hint="eastAsia"/>
          <w:sz w:val="24"/>
          <w:szCs w:val="24"/>
          <w:lang w:eastAsia="zh-CN"/>
        </w:rPr>
        <w:t>询价</w:t>
      </w:r>
      <w:r>
        <w:rPr>
          <w:rFonts w:hint="eastAsia"/>
          <w:sz w:val="24"/>
          <w:szCs w:val="24"/>
        </w:rPr>
        <w:t>项目的合同将授予按</w:t>
      </w:r>
      <w:r>
        <w:rPr>
          <w:rFonts w:hint="eastAsia"/>
          <w:sz w:val="24"/>
          <w:szCs w:val="24"/>
          <w:lang w:eastAsia="zh-CN"/>
        </w:rPr>
        <w:t>询价</w:t>
      </w:r>
      <w:r>
        <w:rPr>
          <w:rFonts w:hint="eastAsia"/>
          <w:sz w:val="24"/>
          <w:szCs w:val="24"/>
        </w:rPr>
        <w:t>文件第23条确定的成交供应商。</w:t>
      </w:r>
    </w:p>
    <w:p>
      <w:pPr>
        <w:pStyle w:val="9"/>
        <w:adjustRightInd/>
        <w:snapToGrid/>
        <w:spacing w:line="360" w:lineRule="auto"/>
        <w:ind w:firstLine="482" w:firstLineChars="200"/>
        <w:rPr>
          <w:sz w:val="24"/>
          <w:szCs w:val="24"/>
        </w:rPr>
      </w:pPr>
      <w:r>
        <w:rPr>
          <w:rFonts w:hint="eastAsia"/>
          <w:b/>
          <w:sz w:val="24"/>
          <w:szCs w:val="24"/>
        </w:rPr>
        <w:t>27．成交通知</w:t>
      </w:r>
      <w:r>
        <w:rPr>
          <w:b/>
          <w:sz w:val="24"/>
          <w:szCs w:val="24"/>
        </w:rPr>
        <w:t xml:space="preserve">  </w:t>
      </w:r>
    </w:p>
    <w:p>
      <w:pPr>
        <w:pStyle w:val="9"/>
        <w:adjustRightInd/>
        <w:snapToGrid/>
        <w:spacing w:line="360" w:lineRule="auto"/>
        <w:rPr>
          <w:sz w:val="24"/>
          <w:szCs w:val="24"/>
        </w:rPr>
      </w:pPr>
      <w:r>
        <w:rPr>
          <w:sz w:val="24"/>
          <w:szCs w:val="24"/>
        </w:rPr>
        <w:t xml:space="preserve">    2</w:t>
      </w:r>
      <w:r>
        <w:rPr>
          <w:rFonts w:hint="eastAsia"/>
          <w:sz w:val="24"/>
          <w:szCs w:val="24"/>
        </w:rPr>
        <w:t>7.</w:t>
      </w:r>
      <w:r>
        <w:rPr>
          <w:sz w:val="24"/>
          <w:szCs w:val="24"/>
        </w:rPr>
        <w:t>1</w:t>
      </w:r>
      <w:r>
        <w:rPr>
          <w:rFonts w:hint="eastAsia"/>
          <w:sz w:val="24"/>
          <w:szCs w:val="24"/>
        </w:rPr>
        <w:t>在</w:t>
      </w:r>
      <w:r>
        <w:rPr>
          <w:rFonts w:hint="eastAsia"/>
          <w:sz w:val="24"/>
          <w:szCs w:val="24"/>
          <w:lang w:eastAsia="zh-CN"/>
        </w:rPr>
        <w:t>响应</w:t>
      </w:r>
      <w:r>
        <w:rPr>
          <w:rFonts w:hint="eastAsia"/>
          <w:sz w:val="24"/>
          <w:szCs w:val="24"/>
        </w:rPr>
        <w:t>有效期内，采购人以书面形式通知所选定的成交供应商。通知也可传真的形式，但需要随以书面确认。</w:t>
      </w:r>
      <w:r>
        <w:rPr>
          <w:sz w:val="24"/>
          <w:szCs w:val="24"/>
        </w:rPr>
        <w:t xml:space="preserve"> </w:t>
      </w:r>
    </w:p>
    <w:p>
      <w:pPr>
        <w:pStyle w:val="9"/>
        <w:adjustRightInd/>
        <w:snapToGrid/>
        <w:spacing w:line="360" w:lineRule="auto"/>
        <w:rPr>
          <w:sz w:val="24"/>
          <w:szCs w:val="24"/>
        </w:rPr>
      </w:pPr>
      <w:r>
        <w:rPr>
          <w:sz w:val="24"/>
          <w:szCs w:val="24"/>
        </w:rPr>
        <w:t xml:space="preserve">    2</w:t>
      </w:r>
      <w:r>
        <w:rPr>
          <w:rFonts w:hint="eastAsia"/>
          <w:sz w:val="24"/>
          <w:szCs w:val="24"/>
        </w:rPr>
        <w:t>7.</w:t>
      </w:r>
      <w:r>
        <w:rPr>
          <w:sz w:val="24"/>
          <w:szCs w:val="24"/>
        </w:rPr>
        <w:t>2</w:t>
      </w:r>
      <w:r>
        <w:rPr>
          <w:rFonts w:hint="eastAsia"/>
          <w:sz w:val="24"/>
          <w:szCs w:val="24"/>
        </w:rPr>
        <w:t>当成交供应商按规定与买方签订成交合同后，采购人将向其他供应商发出未成交通知。采购人对未成交的供应商不作未成交原因的解释。</w:t>
      </w:r>
    </w:p>
    <w:p>
      <w:pPr>
        <w:pStyle w:val="9"/>
        <w:adjustRightInd/>
        <w:snapToGrid/>
        <w:spacing w:line="360" w:lineRule="auto"/>
        <w:ind w:firstLine="480"/>
        <w:rPr>
          <w:rFonts w:hint="eastAsia"/>
          <w:sz w:val="24"/>
          <w:szCs w:val="24"/>
        </w:rPr>
      </w:pPr>
      <w:r>
        <w:rPr>
          <w:sz w:val="24"/>
          <w:szCs w:val="24"/>
        </w:rPr>
        <w:t>2</w:t>
      </w:r>
      <w:r>
        <w:rPr>
          <w:rFonts w:hint="eastAsia"/>
          <w:sz w:val="24"/>
          <w:szCs w:val="24"/>
        </w:rPr>
        <w:t>7.</w:t>
      </w:r>
      <w:r>
        <w:rPr>
          <w:sz w:val="24"/>
          <w:szCs w:val="24"/>
        </w:rPr>
        <w:t>3</w:t>
      </w:r>
      <w:r>
        <w:rPr>
          <w:rFonts w:hint="eastAsia"/>
          <w:sz w:val="24"/>
          <w:szCs w:val="24"/>
        </w:rPr>
        <w:t>成交通知书为合同的组成部分。</w:t>
      </w:r>
    </w:p>
    <w:p>
      <w:pPr>
        <w:pStyle w:val="9"/>
        <w:tabs>
          <w:tab w:val="left" w:pos="420"/>
        </w:tabs>
        <w:adjustRightInd/>
        <w:snapToGrid/>
        <w:spacing w:line="360" w:lineRule="auto"/>
        <w:ind w:firstLine="436" w:firstLineChars="181"/>
        <w:rPr>
          <w:rFonts w:hint="eastAsia" w:cs="宋体"/>
          <w:b/>
          <w:kern w:val="0"/>
          <w:sz w:val="24"/>
          <w:szCs w:val="24"/>
        </w:rPr>
      </w:pPr>
      <w:r>
        <w:rPr>
          <w:rFonts w:hint="eastAsia" w:cs="宋体"/>
          <w:b/>
          <w:kern w:val="0"/>
          <w:sz w:val="24"/>
          <w:szCs w:val="24"/>
        </w:rPr>
        <w:t>28．履约保证金：</w:t>
      </w:r>
      <w:r>
        <w:rPr>
          <w:rFonts w:hint="eastAsia"/>
          <w:sz w:val="24"/>
        </w:rPr>
        <w:t>无</w:t>
      </w:r>
    </w:p>
    <w:p>
      <w:pPr>
        <w:pStyle w:val="9"/>
        <w:adjustRightInd/>
        <w:snapToGrid/>
        <w:spacing w:line="360" w:lineRule="auto"/>
        <w:ind w:firstLine="482" w:firstLineChars="200"/>
        <w:rPr>
          <w:b/>
          <w:sz w:val="24"/>
          <w:szCs w:val="24"/>
        </w:rPr>
      </w:pPr>
      <w:r>
        <w:rPr>
          <w:rFonts w:hint="eastAsia"/>
          <w:b/>
          <w:bCs/>
          <w:sz w:val="24"/>
          <w:szCs w:val="24"/>
        </w:rPr>
        <w:t>29．</w:t>
      </w:r>
      <w:r>
        <w:rPr>
          <w:rFonts w:hint="eastAsia"/>
          <w:b/>
          <w:sz w:val="24"/>
          <w:szCs w:val="24"/>
        </w:rPr>
        <w:t>签订合同</w:t>
      </w:r>
    </w:p>
    <w:p>
      <w:pPr>
        <w:pStyle w:val="9"/>
        <w:adjustRightInd/>
        <w:snapToGrid/>
        <w:spacing w:line="360" w:lineRule="auto"/>
        <w:rPr>
          <w:sz w:val="24"/>
          <w:szCs w:val="24"/>
        </w:rPr>
      </w:pPr>
      <w:r>
        <w:rPr>
          <w:sz w:val="24"/>
          <w:szCs w:val="24"/>
        </w:rPr>
        <w:t xml:space="preserve">    </w:t>
      </w:r>
      <w:r>
        <w:rPr>
          <w:rFonts w:hint="eastAsia"/>
          <w:sz w:val="24"/>
          <w:szCs w:val="24"/>
        </w:rPr>
        <w:t>29.</w:t>
      </w:r>
      <w:r>
        <w:rPr>
          <w:sz w:val="24"/>
          <w:szCs w:val="24"/>
        </w:rPr>
        <w:t>1</w:t>
      </w:r>
      <w:r>
        <w:rPr>
          <w:rFonts w:hint="eastAsia"/>
          <w:sz w:val="24"/>
          <w:szCs w:val="24"/>
        </w:rPr>
        <w:t>成交供应商应按成交通知书中规定的时间、地点与采购人签订合同，否则赔偿采购人1</w:t>
      </w:r>
      <w:r>
        <w:rPr>
          <w:sz w:val="24"/>
          <w:szCs w:val="24"/>
        </w:rPr>
        <w:t>0000</w:t>
      </w:r>
      <w:r>
        <w:rPr>
          <w:rFonts w:hint="eastAsia"/>
          <w:sz w:val="24"/>
          <w:szCs w:val="24"/>
        </w:rPr>
        <w:t>元。</w:t>
      </w:r>
    </w:p>
    <w:p>
      <w:pPr>
        <w:pStyle w:val="9"/>
        <w:adjustRightInd/>
        <w:snapToGrid/>
        <w:spacing w:line="360" w:lineRule="auto"/>
        <w:ind w:firstLine="480" w:firstLineChars="200"/>
        <w:rPr>
          <w:rFonts w:hint="eastAsia"/>
          <w:b/>
          <w:sz w:val="24"/>
          <w:szCs w:val="24"/>
          <w:u w:val="single"/>
        </w:rPr>
      </w:pPr>
      <w:r>
        <w:rPr>
          <w:rFonts w:hint="eastAsia"/>
          <w:sz w:val="24"/>
          <w:szCs w:val="24"/>
        </w:rPr>
        <w:t>29.</w:t>
      </w:r>
      <w:r>
        <w:rPr>
          <w:sz w:val="24"/>
          <w:szCs w:val="24"/>
        </w:rPr>
        <w:t>2</w:t>
      </w:r>
      <w:r>
        <w:rPr>
          <w:rFonts w:hint="eastAsia"/>
          <w:sz w:val="24"/>
          <w:szCs w:val="24"/>
          <w:lang w:eastAsia="zh-CN"/>
        </w:rPr>
        <w:t>询价</w:t>
      </w:r>
      <w:r>
        <w:rPr>
          <w:rFonts w:hint="eastAsia"/>
          <w:sz w:val="24"/>
          <w:szCs w:val="24"/>
        </w:rPr>
        <w:t>文件、成交供应商的响应文件及</w:t>
      </w:r>
      <w:r>
        <w:rPr>
          <w:rFonts w:hint="eastAsia"/>
          <w:sz w:val="24"/>
          <w:szCs w:val="24"/>
          <w:lang w:eastAsia="zh-CN"/>
        </w:rPr>
        <w:t>询价</w:t>
      </w:r>
      <w:r>
        <w:rPr>
          <w:rFonts w:hint="eastAsia"/>
          <w:sz w:val="24"/>
          <w:szCs w:val="24"/>
        </w:rPr>
        <w:t>过程中有关澄清文件均应作为合同附件。</w:t>
      </w:r>
      <w:r>
        <w:rPr>
          <w:sz w:val="24"/>
          <w:szCs w:val="24"/>
        </w:rPr>
        <w:t xml:space="preserve">  </w:t>
      </w:r>
      <w:bookmarkStart w:id="22" w:name="_Toc248115637"/>
    </w:p>
    <w:p>
      <w:pPr>
        <w:spacing w:line="500" w:lineRule="exact"/>
        <w:rPr>
          <w:rFonts w:hAnsi="宋体"/>
        </w:rPr>
      </w:pPr>
      <w:bookmarkStart w:id="23" w:name="_Toc385332326"/>
    </w:p>
    <w:p>
      <w:pPr>
        <w:spacing w:line="500" w:lineRule="exact"/>
        <w:rPr>
          <w:rFonts w:hAnsi="宋体"/>
        </w:rPr>
      </w:pPr>
    </w:p>
    <w:p>
      <w:pPr>
        <w:spacing w:line="500" w:lineRule="exact"/>
        <w:rPr>
          <w:rFonts w:hAnsi="宋体"/>
        </w:rPr>
      </w:pPr>
    </w:p>
    <w:p>
      <w:pPr>
        <w:spacing w:line="500" w:lineRule="exact"/>
        <w:rPr>
          <w:rFonts w:hAnsi="宋体"/>
        </w:rPr>
      </w:pPr>
    </w:p>
    <w:p>
      <w:pPr>
        <w:spacing w:line="500" w:lineRule="exact"/>
        <w:rPr>
          <w:rFonts w:hAnsi="宋体"/>
        </w:rPr>
      </w:pPr>
    </w:p>
    <w:p>
      <w:pPr>
        <w:spacing w:line="500" w:lineRule="exact"/>
        <w:rPr>
          <w:rFonts w:hAnsi="宋体"/>
        </w:rPr>
      </w:pPr>
    </w:p>
    <w:p>
      <w:pPr>
        <w:spacing w:line="500" w:lineRule="exact"/>
        <w:rPr>
          <w:rFonts w:hAnsi="宋体"/>
        </w:rPr>
      </w:pPr>
    </w:p>
    <w:p>
      <w:pPr>
        <w:spacing w:line="500" w:lineRule="exact"/>
        <w:rPr>
          <w:rFonts w:hAnsi="宋体"/>
        </w:rPr>
      </w:pPr>
    </w:p>
    <w:p>
      <w:pPr>
        <w:spacing w:line="500" w:lineRule="exact"/>
        <w:rPr>
          <w:rFonts w:hAnsi="宋体"/>
        </w:rPr>
      </w:pPr>
    </w:p>
    <w:p>
      <w:pPr>
        <w:spacing w:line="500" w:lineRule="exact"/>
        <w:rPr>
          <w:rFonts w:hAnsi="宋体"/>
        </w:rPr>
      </w:pPr>
    </w:p>
    <w:p>
      <w:pPr>
        <w:spacing w:line="500" w:lineRule="exact"/>
        <w:rPr>
          <w:rFonts w:hAnsi="宋体"/>
        </w:rPr>
      </w:pPr>
    </w:p>
    <w:p>
      <w:pPr>
        <w:spacing w:line="500" w:lineRule="exact"/>
        <w:rPr>
          <w:rFonts w:hAnsi="宋体"/>
        </w:rPr>
      </w:pPr>
    </w:p>
    <w:p>
      <w:pPr>
        <w:pStyle w:val="3"/>
        <w:numPr>
          <w:ilvl w:val="0"/>
          <w:numId w:val="3"/>
        </w:numPr>
        <w:spacing w:line="360" w:lineRule="auto"/>
        <w:ind w:firstLine="2249" w:firstLineChars="700"/>
        <w:jc w:val="both"/>
        <w:rPr>
          <w:rFonts w:hint="eastAsia" w:hAnsi="宋体"/>
        </w:rPr>
      </w:pPr>
      <w:r>
        <w:rPr>
          <w:rFonts w:hAnsi="宋体"/>
        </w:rPr>
        <w:t xml:space="preserve"> </w:t>
      </w:r>
      <w:r>
        <w:rPr>
          <w:rFonts w:hint="eastAsia" w:hAnsi="宋体"/>
        </w:rPr>
        <w:t>采购项目内容及要求</w:t>
      </w:r>
    </w:p>
    <w:p>
      <w:pPr>
        <w:pStyle w:val="1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482"/>
        <w:jc w:val="both"/>
        <w:textAlignment w:val="auto"/>
        <w:rPr>
          <w:rFonts w:hint="eastAsia"/>
          <w:b/>
          <w:bCs/>
          <w:sz w:val="24"/>
          <w:szCs w:val="24"/>
        </w:rPr>
      </w:pPr>
      <w:r>
        <w:rPr>
          <w:rFonts w:hint="eastAsia"/>
          <w:b/>
          <w:bCs/>
          <w:sz w:val="24"/>
          <w:szCs w:val="24"/>
        </w:rPr>
        <w:t>本次采购共</w:t>
      </w:r>
      <w:r>
        <w:rPr>
          <w:rFonts w:hint="eastAsia"/>
          <w:b/>
          <w:bCs/>
          <w:sz w:val="24"/>
          <w:szCs w:val="24"/>
          <w:u w:val="single"/>
          <w:lang w:val="en-US" w:eastAsia="zh-CN"/>
        </w:rPr>
        <w:t>1</w:t>
      </w:r>
      <w:r>
        <w:rPr>
          <w:rFonts w:hint="eastAsia"/>
          <w:b/>
          <w:bCs/>
          <w:sz w:val="24"/>
          <w:szCs w:val="24"/>
        </w:rPr>
        <w:t>个包，供应商必须按磋商文件要求对所投全部内容做出报价响应，否则作无效处理。</w:t>
      </w:r>
    </w:p>
    <w:p>
      <w:pPr>
        <w:keepNext w:val="0"/>
        <w:keepLines w:val="0"/>
        <w:pageBreakBefore w:val="0"/>
        <w:widowControl w:val="0"/>
        <w:kinsoku/>
        <w:wordWrap/>
        <w:overflowPunct/>
        <w:topLinePunct w:val="0"/>
        <w:autoSpaceDE/>
        <w:autoSpaceDN/>
        <w:bidi w:val="0"/>
        <w:adjustRightInd w:val="0"/>
        <w:snapToGrid w:val="0"/>
        <w:spacing w:line="360" w:lineRule="auto"/>
        <w:ind w:firstLine="458" w:firstLineChars="200"/>
        <w:textAlignment w:val="auto"/>
        <w:outlineLvl w:val="9"/>
        <w:rPr>
          <w:rFonts w:hint="default" w:ascii="宋体" w:hAnsi="宋体" w:eastAsia="宋体" w:cs="宋体"/>
          <w:b/>
          <w:bCs/>
          <w:spacing w:val="-6"/>
          <w:sz w:val="24"/>
          <w:szCs w:val="24"/>
          <w:highlight w:val="none"/>
          <w:lang w:val="en-US" w:bidi="zh-CN"/>
        </w:rPr>
      </w:pPr>
      <w:bookmarkStart w:id="24" w:name="_Toc13833_WPSOffice_Level1"/>
      <w:r>
        <w:rPr>
          <w:rFonts w:hint="eastAsia" w:ascii="宋体" w:hAnsi="宋体" w:eastAsia="宋体" w:cs="宋体"/>
          <w:b/>
          <w:bCs/>
          <w:spacing w:val="-6"/>
          <w:sz w:val="24"/>
          <w:szCs w:val="24"/>
          <w:highlight w:val="none"/>
          <w:lang w:val="en-US" w:bidi="zh-CN"/>
        </w:rPr>
        <w:t>一、项目概况</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b w:val="0"/>
          <w:bCs/>
          <w:sz w:val="24"/>
          <w:lang w:val="en-US"/>
        </w:rPr>
      </w:pPr>
      <w:r>
        <w:rPr>
          <w:rFonts w:hint="eastAsia" w:ascii="宋体" w:hAnsi="宋体"/>
          <w:b w:val="0"/>
          <w:bCs/>
          <w:sz w:val="24"/>
          <w:lang w:val="en-US" w:eastAsia="zh-CN"/>
        </w:rPr>
        <w:t>1.项目名称</w:t>
      </w:r>
      <w:r>
        <w:rPr>
          <w:rFonts w:hint="eastAsia" w:ascii="宋体" w:hAnsi="宋体"/>
          <w:b w:val="0"/>
          <w:bCs/>
          <w:sz w:val="24"/>
        </w:rPr>
        <w:t>：</w:t>
      </w:r>
      <w:r>
        <w:rPr>
          <w:rFonts w:hint="eastAsia"/>
          <w:sz w:val="24"/>
          <w:szCs w:val="22"/>
          <w:highlight w:val="none"/>
          <w:lang w:val="en-US" w:eastAsia="zh-CN"/>
        </w:rPr>
        <w:t>山东水利技师学院</w:t>
      </w:r>
      <w:r>
        <w:rPr>
          <w:rFonts w:hint="eastAsia" w:ascii="宋体" w:hAnsi="宋体"/>
          <w:b w:val="0"/>
          <w:bCs/>
          <w:sz w:val="24"/>
        </w:rPr>
        <w:t>消防维保服务采购项目</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cs="宋体"/>
          <w:b w:val="0"/>
          <w:bCs/>
          <w:kern w:val="0"/>
          <w:sz w:val="24"/>
          <w:szCs w:val="24"/>
          <w:highlight w:val="none"/>
          <w:lang w:val="en-US" w:eastAsia="zh-CN"/>
        </w:rPr>
      </w:pPr>
      <w:r>
        <w:rPr>
          <w:rFonts w:hint="eastAsia" w:ascii="宋体" w:hAnsi="宋体"/>
          <w:b w:val="0"/>
          <w:bCs/>
          <w:sz w:val="24"/>
        </w:rPr>
        <w:t>2.</w:t>
      </w:r>
      <w:r>
        <w:rPr>
          <w:rFonts w:hint="eastAsia" w:ascii="宋体" w:hAnsi="宋体"/>
          <w:b w:val="0"/>
          <w:bCs/>
          <w:sz w:val="24"/>
          <w:lang w:val="en-US" w:eastAsia="zh-CN"/>
        </w:rPr>
        <w:t>维保</w:t>
      </w:r>
      <w:r>
        <w:rPr>
          <w:rFonts w:hint="eastAsia" w:ascii="宋体" w:hAnsi="宋体"/>
          <w:b w:val="0"/>
          <w:bCs/>
          <w:sz w:val="24"/>
        </w:rPr>
        <w:t>地点</w:t>
      </w:r>
      <w:r>
        <w:rPr>
          <w:rFonts w:hint="eastAsia" w:ascii="宋体" w:hAnsi="宋体"/>
          <w:b w:val="0"/>
          <w:bCs/>
          <w:sz w:val="24"/>
          <w:highlight w:val="none"/>
        </w:rPr>
        <w:t>：</w:t>
      </w:r>
      <w:r>
        <w:rPr>
          <w:rFonts w:hint="eastAsia"/>
          <w:sz w:val="24"/>
          <w:szCs w:val="22"/>
          <w:highlight w:val="none"/>
          <w:lang w:val="en-US" w:eastAsia="zh-CN"/>
        </w:rPr>
        <w:t>山东水利技师学院</w:t>
      </w:r>
    </w:p>
    <w:p>
      <w:pPr>
        <w:pStyle w:val="1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kern w:val="0"/>
          <w:sz w:val="24"/>
          <w:szCs w:val="24"/>
          <w:highlight w:val="none"/>
          <w:lang w:val="en-US" w:eastAsia="zh-CN"/>
        </w:rPr>
        <w:t>3.维保期限</w:t>
      </w:r>
      <w:r>
        <w:rPr>
          <w:rFonts w:hint="eastAsia" w:ascii="宋体" w:hAnsi="宋体"/>
          <w:b w:val="0"/>
          <w:bCs/>
          <w:sz w:val="24"/>
          <w:szCs w:val="22"/>
          <w:highlight w:val="none"/>
        </w:rPr>
        <w:t>：</w:t>
      </w:r>
      <w:r>
        <w:rPr>
          <w:rFonts w:hint="eastAsia" w:ascii="宋体" w:hAnsi="宋体" w:eastAsia="宋体" w:cs="宋体"/>
          <w:sz w:val="24"/>
          <w:highlight w:val="none"/>
        </w:rPr>
        <w:t>自合同签订之日起</w:t>
      </w:r>
      <w:r>
        <w:rPr>
          <w:rFonts w:hint="eastAsia" w:ascii="宋体" w:hAnsi="宋体" w:eastAsia="宋体" w:cs="宋体"/>
          <w:sz w:val="24"/>
          <w:highlight w:val="none"/>
          <w:lang w:val="en-US" w:eastAsia="zh-CN"/>
        </w:rPr>
        <w:t>一</w:t>
      </w:r>
      <w:r>
        <w:rPr>
          <w:rFonts w:hint="eastAsia" w:ascii="宋体" w:hAnsi="宋体" w:eastAsia="宋体" w:cs="宋体"/>
          <w:sz w:val="24"/>
          <w:highlight w:val="none"/>
        </w:rPr>
        <w:t>年</w:t>
      </w:r>
      <w:r>
        <w:rPr>
          <w:rFonts w:hint="eastAsia" w:ascii="宋体" w:hAnsi="宋体"/>
          <w:b w:val="0"/>
          <w:bCs/>
          <w:sz w:val="24"/>
          <w:szCs w:val="22"/>
          <w:highlight w:val="none"/>
          <w:lang w:val="en-US" w:eastAsia="zh-CN"/>
        </w:rPr>
        <w:t>。</w:t>
      </w:r>
      <w:r>
        <w:rPr>
          <w:rFonts w:hint="eastAsia" w:ascii="宋体" w:hAnsi="宋体"/>
          <w:b w:val="0"/>
          <w:bCs w:val="0"/>
          <w:sz w:val="24"/>
          <w:highlight w:val="none"/>
        </w:rPr>
        <w:t>到期后采购人根据成交供应商履约情况决定是否续签合同。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default" w:ascii="宋体" w:hAnsi="宋体" w:eastAsia="宋体" w:cs="宋体"/>
          <w:sz w:val="24"/>
          <w:szCs w:val="24"/>
          <w:highlight w:val="none"/>
          <w:lang w:val="en-US"/>
        </w:rPr>
      </w:pPr>
      <w:r>
        <w:rPr>
          <w:rFonts w:hint="eastAsia" w:ascii="宋体" w:hAnsi="宋体" w:cs="宋体"/>
          <w:b w:val="0"/>
          <w:bCs/>
          <w:sz w:val="24"/>
          <w:szCs w:val="24"/>
          <w:lang w:val="en-US" w:eastAsia="zh-CN"/>
        </w:rPr>
        <w:t>4.质量要求：确保消防设施正常运行。</w:t>
      </w:r>
    </w:p>
    <w:p>
      <w:pPr>
        <w:pStyle w:val="2"/>
        <w:pageBreakBefore w:val="0"/>
        <w:kinsoku/>
        <w:wordWrap/>
        <w:overflowPunct/>
        <w:topLinePunct w:val="0"/>
        <w:autoSpaceDE/>
        <w:autoSpaceDN/>
        <w:bidi w:val="0"/>
        <w:adjustRightInd w:val="0"/>
        <w:snapToGrid w:val="0"/>
        <w:spacing w:before="0" w:beforeLines="0" w:after="0" w:afterLines="0" w:line="360" w:lineRule="auto"/>
        <w:ind w:firstLine="458" w:firstLineChars="200"/>
        <w:textAlignment w:val="auto"/>
        <w:rPr>
          <w:rFonts w:hint="eastAsia" w:ascii="宋体" w:hAnsi="宋体" w:cs="宋体"/>
          <w:b/>
          <w:bCs/>
          <w:spacing w:val="-6"/>
          <w:kern w:val="2"/>
          <w:sz w:val="24"/>
          <w:szCs w:val="24"/>
          <w:lang w:val="en-US" w:eastAsia="zh-CN" w:bidi="zh-CN"/>
        </w:rPr>
      </w:pPr>
      <w:r>
        <w:rPr>
          <w:rFonts w:hint="eastAsia" w:ascii="宋体" w:hAnsi="宋体" w:eastAsia="宋体" w:cs="宋体"/>
          <w:b/>
          <w:bCs/>
          <w:spacing w:val="-6"/>
          <w:kern w:val="2"/>
          <w:sz w:val="24"/>
          <w:szCs w:val="24"/>
          <w:lang w:val="en-US" w:eastAsia="zh-CN" w:bidi="zh-CN"/>
        </w:rPr>
        <w:t>二、</w:t>
      </w:r>
      <w:r>
        <w:rPr>
          <w:rFonts w:hint="eastAsia" w:ascii="宋体" w:hAnsi="宋体" w:cs="宋体"/>
          <w:b/>
          <w:bCs/>
          <w:spacing w:val="-6"/>
          <w:kern w:val="2"/>
          <w:sz w:val="24"/>
          <w:szCs w:val="24"/>
          <w:lang w:val="en-US" w:eastAsia="zh-CN" w:bidi="zh-CN"/>
        </w:rPr>
        <w:t>设备情况及服务要求：</w:t>
      </w:r>
    </w:p>
    <w:p>
      <w:pPr>
        <w:pageBreakBefore w:val="0"/>
        <w:kinsoku/>
        <w:wordWrap/>
        <w:overflowPunct/>
        <w:topLinePunct w:val="0"/>
        <w:autoSpaceDE/>
        <w:autoSpaceDN/>
        <w:bidi w:val="0"/>
        <w:adjustRightInd w:val="0"/>
        <w:snapToGrid w:val="0"/>
        <w:spacing w:line="360" w:lineRule="auto"/>
        <w:ind w:left="0" w:firstLine="482" w:firstLineChars="200"/>
        <w:outlineLvl w:val="0"/>
        <w:rPr>
          <w:rFonts w:hint="default" w:ascii="宋体" w:hAnsi="宋体" w:cs="宋体"/>
          <w:b w:val="0"/>
          <w:bCs w:val="0"/>
          <w:color w:val="auto"/>
          <w:sz w:val="24"/>
          <w:szCs w:val="24"/>
          <w:lang w:val="en-US" w:eastAsia="zh-CN"/>
        </w:rPr>
      </w:pPr>
      <w:r>
        <w:rPr>
          <w:rFonts w:hint="eastAsia" w:ascii="宋体" w:hAnsi="宋体" w:cs="宋体"/>
          <w:b/>
          <w:color w:val="auto"/>
          <w:sz w:val="24"/>
          <w:szCs w:val="24"/>
          <w:lang w:val="en-US" w:eastAsia="zh-CN"/>
        </w:rPr>
        <w:t>1.</w:t>
      </w:r>
      <w:r>
        <w:rPr>
          <w:rFonts w:hint="eastAsia"/>
          <w:b w:val="0"/>
          <w:bCs w:val="0"/>
          <w:color w:val="auto"/>
          <w:sz w:val="24"/>
          <w:szCs w:val="22"/>
          <w:highlight w:val="none"/>
          <w:lang w:val="en-US" w:eastAsia="zh-CN"/>
        </w:rPr>
        <w:t>山东水利技师学院</w:t>
      </w:r>
      <w:r>
        <w:rPr>
          <w:rFonts w:hint="eastAsia" w:ascii="宋体" w:hAnsi="宋体" w:cs="宋体"/>
          <w:b w:val="0"/>
          <w:bCs w:val="0"/>
          <w:color w:val="auto"/>
          <w:sz w:val="24"/>
          <w:szCs w:val="24"/>
          <w:lang w:val="en-US" w:eastAsia="zh-CN"/>
        </w:rPr>
        <w:t>整个校区；4台主机，2台联网主机，合计主机四台。有行政楼、图书馆、德业楼、德馨楼、德辉楼、唯实楼、唯新楼、大学生活动中心、立德楼、树人楼、实习车间、教师餐厅、学生餐厅、泵站、消防发电机组、教育附属用房、培训公寓、1.2.3.4.5.6.7号学生公寓，其它教学、实训场所等。</w:t>
      </w:r>
    </w:p>
    <w:tbl>
      <w:tblPr>
        <w:tblStyle w:val="11"/>
        <w:tblW w:w="8823" w:type="dxa"/>
        <w:tblInd w:w="0" w:type="dxa"/>
        <w:tblLayout w:type="autofit"/>
        <w:tblCellMar>
          <w:top w:w="0" w:type="dxa"/>
          <w:left w:w="0" w:type="dxa"/>
          <w:bottom w:w="0" w:type="dxa"/>
          <w:right w:w="0" w:type="dxa"/>
        </w:tblCellMar>
      </w:tblPr>
      <w:tblGrid>
        <w:gridCol w:w="1080"/>
        <w:gridCol w:w="4034"/>
        <w:gridCol w:w="1917"/>
        <w:gridCol w:w="1792"/>
      </w:tblGrid>
      <w:tr>
        <w:tblPrEx>
          <w:tblCellMar>
            <w:top w:w="0" w:type="dxa"/>
            <w:left w:w="0" w:type="dxa"/>
            <w:bottom w:w="0" w:type="dxa"/>
            <w:right w:w="0" w:type="dxa"/>
          </w:tblCellMar>
        </w:tblPrEx>
        <w:trPr>
          <w:trHeight w:val="285" w:hRule="atLeast"/>
        </w:trPr>
        <w:tc>
          <w:tcPr>
            <w:tcW w:w="8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山东</w:t>
            </w:r>
            <w:r>
              <w:rPr>
                <w:rFonts w:hint="eastAsia" w:ascii="宋体" w:hAnsi="宋体" w:cs="宋体"/>
                <w:i w:val="0"/>
                <w:color w:val="000000"/>
                <w:kern w:val="0"/>
                <w:sz w:val="24"/>
                <w:szCs w:val="24"/>
                <w:u w:val="none"/>
                <w:lang w:val="en-US" w:eastAsia="zh-CN" w:bidi="ar"/>
              </w:rPr>
              <w:t>水利技师学院</w:t>
            </w:r>
            <w:r>
              <w:rPr>
                <w:rFonts w:hint="eastAsia" w:ascii="宋体" w:hAnsi="宋体" w:eastAsia="宋体" w:cs="宋体"/>
                <w:i w:val="0"/>
                <w:color w:val="000000"/>
                <w:kern w:val="0"/>
                <w:sz w:val="24"/>
                <w:szCs w:val="24"/>
                <w:u w:val="none"/>
                <w:lang w:val="en-US" w:eastAsia="zh-CN" w:bidi="ar"/>
              </w:rPr>
              <w:t>消防报警设备</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设备名称</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德业楼</w:t>
            </w:r>
            <w:r>
              <w:rPr>
                <w:rFonts w:hint="eastAsia" w:ascii="宋体" w:hAnsi="宋体" w:eastAsia="宋体" w:cs="宋体"/>
                <w:i w:val="0"/>
                <w:color w:val="000000"/>
                <w:kern w:val="0"/>
                <w:sz w:val="24"/>
                <w:szCs w:val="24"/>
                <w:u w:val="none"/>
                <w:lang w:val="en-US" w:eastAsia="zh-CN" w:bidi="ar"/>
              </w:rPr>
              <w:t>消防报警</w:t>
            </w:r>
            <w:r>
              <w:rPr>
                <w:rFonts w:hint="eastAsia" w:ascii="宋体" w:hAnsi="宋体" w:cs="宋体"/>
                <w:i w:val="0"/>
                <w:color w:val="000000"/>
                <w:kern w:val="0"/>
                <w:sz w:val="24"/>
                <w:szCs w:val="24"/>
                <w:u w:val="none"/>
                <w:lang w:val="en-US" w:eastAsia="zh-CN" w:bidi="ar"/>
              </w:rPr>
              <w:t>系统</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658</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点位</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7号公寓消防报警系统</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566</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点位</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风雨操场消防报警系统</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161</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点位</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图书楼消防报警系统</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583</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点位</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eastAsia" w:ascii="宋体" w:hAnsi="宋体" w:eastAsia="宋体" w:cs="宋体"/>
                <w:i w:val="0"/>
                <w:color w:val="000000"/>
                <w:kern w:val="0"/>
                <w:sz w:val="24"/>
                <w:szCs w:val="24"/>
                <w:u w:val="none"/>
                <w:lang w:val="en-US" w:eastAsia="zh-CN" w:bidi="ar"/>
              </w:rPr>
            </w:pPr>
          </w:p>
        </w:tc>
        <w:tc>
          <w:tcPr>
            <w:tcW w:w="40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联网报警主机</w:t>
            </w:r>
          </w:p>
        </w:tc>
        <w:tc>
          <w:tcPr>
            <w:tcW w:w="19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w:t>
            </w:r>
          </w:p>
        </w:tc>
        <w:tc>
          <w:tcPr>
            <w:tcW w:w="1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台</w:t>
            </w:r>
          </w:p>
        </w:tc>
      </w:tr>
    </w:tbl>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360" w:lineRule="auto"/>
        <w:ind w:left="0" w:firstLine="482" w:firstLineChars="200"/>
        <w:jc w:val="both"/>
        <w:textAlignment w:val="bottom"/>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服务要求：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80" w:firstLineChars="200"/>
        <w:jc w:val="both"/>
        <w:textAlignment w:val="bottom"/>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1、满足消防规范要求。需要每次至少2人持中级建构筑物消防员证书（国证）维保，每周不低于2天/次。依据建筑消防设施的一般要求进行维护保养。</w:t>
      </w:r>
    </w:p>
    <w:p>
      <w:pPr>
        <w:pStyle w:val="2"/>
        <w:pageBreakBefore w:val="0"/>
        <w:kinsoku/>
        <w:wordWrap/>
        <w:overflowPunct/>
        <w:topLinePunct w:val="0"/>
        <w:autoSpaceDE/>
        <w:autoSpaceDN/>
        <w:bidi w:val="0"/>
        <w:adjustRightInd w:val="0"/>
        <w:snapToGrid w:val="0"/>
        <w:spacing w:before="0" w:after="0" w:line="360" w:lineRule="auto"/>
        <w:ind w:left="0" w:firstLine="480" w:firstLineChars="200"/>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2、定期对委托维保的消防各系统进行定期周巡检、月检、 季检、年检并进行测试保养，月季年检需出具检测报告。</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i w:val="0"/>
          <w:color w:val="000000"/>
          <w:kern w:val="0"/>
          <w:sz w:val="24"/>
          <w:szCs w:val="24"/>
          <w:u w:val="none"/>
          <w:lang w:val="en-US" w:eastAsia="zh-CN" w:bidi="ar"/>
        </w:rPr>
        <w:t>3、</w:t>
      </w:r>
      <w:r>
        <w:rPr>
          <w:rFonts w:hint="eastAsia" w:ascii="宋体" w:hAnsi="宋体" w:eastAsia="宋体" w:cs="宋体"/>
          <w:color w:val="000000"/>
          <w:kern w:val="0"/>
          <w:sz w:val="24"/>
          <w:szCs w:val="24"/>
          <w:lang w:val="en-US" w:eastAsia="zh-CN" w:bidi="ar"/>
        </w:rPr>
        <w:t xml:space="preserve">对委托维保的消防各系统检测发现的故障以及隐患进行处理、排除。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color w:val="000000"/>
          <w:kern w:val="0"/>
          <w:sz w:val="24"/>
          <w:szCs w:val="24"/>
          <w:lang w:val="en-US" w:eastAsia="zh-CN" w:bidi="ar"/>
        </w:rPr>
        <w:t>对委托维保的消防各系统产生故障零部件的维修、修理、更换。</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color w:val="000000"/>
          <w:kern w:val="0"/>
          <w:sz w:val="24"/>
          <w:szCs w:val="24"/>
          <w:lang w:val="en-US" w:eastAsia="zh-CN" w:bidi="ar"/>
        </w:rPr>
        <w:t>对委托维保的消防各系统出现的险情，按照采购人的要求及消防规范进行处理、排除。</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color w:val="000000"/>
          <w:kern w:val="0"/>
          <w:sz w:val="24"/>
          <w:szCs w:val="24"/>
          <w:lang w:val="en-US" w:eastAsia="zh-CN" w:bidi="ar"/>
        </w:rPr>
        <w:t>维护期间不影响采购人正常工作秩序。</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color w:val="000000"/>
          <w:kern w:val="0"/>
          <w:sz w:val="24"/>
          <w:szCs w:val="24"/>
          <w:lang w:val="en-US" w:eastAsia="zh-CN" w:bidi="ar"/>
        </w:rPr>
        <w:t xml:space="preserve">24小时热线服务，随叫随到，到达现场时间不超过 1 小时。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color w:val="000000"/>
          <w:kern w:val="0"/>
          <w:sz w:val="24"/>
          <w:szCs w:val="24"/>
          <w:lang w:val="en-US" w:eastAsia="zh-CN" w:bidi="ar"/>
        </w:rPr>
        <w:t xml:space="preserve">提供维保相关制度（包括自行制定和消防部门要求的），明确维保责任，严格按采购人批准的维保方案对各系统维保，在接到采购人通知后未能按要求到现场处理或处理不当造成的损失，全部由成交供应商负责。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sz w:val="24"/>
          <w:szCs w:val="24"/>
          <w:lang w:val="en-US" w:eastAsia="zh-CN"/>
        </w:rPr>
        <w:t>9、</w:t>
      </w:r>
      <w:r>
        <w:rPr>
          <w:rFonts w:hint="eastAsia" w:ascii="宋体" w:hAnsi="宋体" w:eastAsia="宋体" w:cs="宋体"/>
          <w:color w:val="000000"/>
          <w:kern w:val="0"/>
          <w:sz w:val="24"/>
          <w:szCs w:val="24"/>
          <w:lang w:val="en-US" w:eastAsia="zh-CN" w:bidi="ar"/>
        </w:rPr>
        <w:t>对所有发生故障的消防设备、器件维保方负责修理，如不能修复，成交供应商应出具相应的检修报告说明原因。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pacing w:val="-6"/>
          <w:kern w:val="2"/>
          <w:sz w:val="24"/>
          <w:szCs w:val="24"/>
          <w:lang w:val="en-US" w:eastAsia="zh-CN" w:bidi="zh-CN"/>
        </w:rPr>
      </w:pPr>
      <w:r>
        <w:rPr>
          <w:rFonts w:hint="eastAsia" w:ascii="宋体" w:hAnsi="宋体" w:eastAsia="宋体" w:cs="宋体"/>
          <w:color w:val="000000"/>
          <w:kern w:val="0"/>
          <w:sz w:val="24"/>
          <w:szCs w:val="24"/>
          <w:lang w:val="en-US" w:eastAsia="zh-CN" w:bidi="ar"/>
        </w:rPr>
        <w:t>10、维保方案如与维保合同中的其他条款相冲突,按维保合同要求执行。</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val="en-US" w:eastAsia="zh-CN"/>
        </w:rPr>
        <w:t>四、质量标准：</w:t>
      </w:r>
      <w:r>
        <w:rPr>
          <w:rFonts w:hint="eastAsia" w:ascii="宋体" w:hAnsi="宋体" w:eastAsia="宋体" w:cs="宋体"/>
          <w:color w:val="000000"/>
          <w:kern w:val="0"/>
          <w:sz w:val="24"/>
          <w:szCs w:val="24"/>
          <w:lang w:val="en-US" w:eastAsia="zh-CN" w:bidi="ar"/>
        </w:rPr>
        <w:t xml:space="preserve">整体质量指标达到国家有关消防规范的要求，认真服从当地消防管理部门的技术指导，并承担相应的责任。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2" w:firstLineChars="200"/>
        <w:jc w:val="left"/>
        <w:rPr>
          <w:rFonts w:hint="eastAsia" w:ascii="宋体" w:hAnsi="宋体" w:eastAsia="宋体" w:cs="宋体"/>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color w:val="000000"/>
          <w:kern w:val="0"/>
          <w:sz w:val="24"/>
          <w:szCs w:val="24"/>
          <w:lang w:val="en-US" w:eastAsia="zh-CN" w:bidi="ar"/>
        </w:rPr>
        <w:t>消防维保人员管理制度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color w:val="000000"/>
          <w:kern w:val="0"/>
          <w:sz w:val="24"/>
          <w:szCs w:val="24"/>
          <w:lang w:val="en-US" w:eastAsia="zh-CN" w:bidi="ar"/>
        </w:rPr>
        <w:t>严格遵守学校相关管理制度、严格落实学校各项管理规定。</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color w:val="000000"/>
          <w:kern w:val="0"/>
          <w:sz w:val="24"/>
          <w:szCs w:val="24"/>
          <w:lang w:val="en-US" w:eastAsia="zh-CN" w:bidi="ar"/>
        </w:rPr>
        <w:t xml:space="preserve">具备高度的警觉性和高度的工作责任心，能够熟练操作设备。常设值班人员对整个消防系统能了如指掌，熟悉楼层报警喷淋分布情况，熟悉楼内管网分布情况，有险情能够迅速找到相关位置予以排除；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color w:val="000000"/>
          <w:kern w:val="0"/>
          <w:sz w:val="24"/>
          <w:szCs w:val="24"/>
          <w:lang w:val="en-US" w:eastAsia="zh-CN" w:bidi="ar"/>
        </w:rPr>
        <w:t>持证上岗，证件复印件交与学校相关部门，随身携带原件；</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color w:val="000000"/>
          <w:kern w:val="0"/>
          <w:sz w:val="24"/>
          <w:szCs w:val="24"/>
          <w:lang w:val="en-US" w:eastAsia="zh-CN" w:bidi="ar"/>
        </w:rPr>
        <w:t xml:space="preserve">值班期间做好设备运行记录，交接时填好相应表格；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color w:val="000000"/>
          <w:kern w:val="0"/>
          <w:sz w:val="24"/>
          <w:szCs w:val="24"/>
          <w:highlight w:val="none"/>
          <w:lang w:val="en-US" w:eastAsia="zh-CN" w:bidi="ar"/>
        </w:rPr>
        <w:t xml:space="preserve">维保人员和相关联系人员做到全天候手机或者通讯工具不关机；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color w:val="000000"/>
          <w:kern w:val="0"/>
          <w:sz w:val="24"/>
          <w:szCs w:val="24"/>
          <w:highlight w:val="none"/>
          <w:lang w:val="en-US" w:eastAsia="zh-CN" w:bidi="ar"/>
        </w:rPr>
        <w:t xml:space="preserve">月检时配合做好全套监测工作。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2" w:firstLineChars="200"/>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sz w:val="24"/>
          <w:szCs w:val="24"/>
          <w:highlight w:val="none"/>
          <w:lang w:val="en-US" w:eastAsia="zh-CN"/>
        </w:rPr>
        <w:t>六、</w:t>
      </w:r>
      <w:r>
        <w:rPr>
          <w:rFonts w:hint="eastAsia" w:ascii="宋体" w:hAnsi="宋体" w:eastAsia="宋体" w:cs="宋体"/>
          <w:b/>
          <w:bCs/>
          <w:color w:val="000000"/>
          <w:kern w:val="0"/>
          <w:sz w:val="24"/>
          <w:szCs w:val="24"/>
          <w:highlight w:val="none"/>
          <w:lang w:val="en-US" w:eastAsia="zh-CN" w:bidi="ar"/>
        </w:rPr>
        <w:t>培训计划及内容</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为了使消防值班人员和管理技术人员能够更深一步地了解系统功能和提高操作技能，可根据采购人要求，安排一次技术培训讲座。培训内容如下：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1、系统的组成、工作原理和性能；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2、设备的安装方法；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3、系统各设备的功能作用；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4、设备之间的连接；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5、各设备的操作方法及注意事项；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6、系统的日常维护及值班记录填写方法；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7、系统常见故障的处理及消防规范，接报紧急故障后，白天在 1 小时内到达现场（夜晚 2 个小时到达）。 </w:t>
      </w:r>
    </w:p>
    <w:p>
      <w:pPr>
        <w:pStyle w:val="2"/>
        <w:pageBreakBefore w:val="0"/>
        <w:numPr>
          <w:ilvl w:val="0"/>
          <w:numId w:val="0"/>
        </w:numPr>
        <w:kinsoku/>
        <w:wordWrap/>
        <w:overflowPunct/>
        <w:topLinePunct w:val="0"/>
        <w:autoSpaceDE/>
        <w:autoSpaceDN/>
        <w:bidi w:val="0"/>
        <w:adjustRightInd w:val="0"/>
        <w:snapToGrid w:val="0"/>
        <w:spacing w:before="0" w:after="0" w:line="360" w:lineRule="auto"/>
        <w:ind w:left="0" w:firstLine="482"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七、其他要求</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color w:val="000000"/>
          <w:kern w:val="0"/>
          <w:sz w:val="24"/>
          <w:szCs w:val="24"/>
          <w:lang w:val="en-US" w:eastAsia="zh-CN" w:bidi="ar"/>
        </w:rPr>
        <w:t xml:space="preserve">成交供应商对所有发生故障的消防设备、器件负责修理，如不能修复，应出具相应的检修报告说明原因，采购方负责采购维修配件，成交人承担人工费用。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color w:val="000000"/>
          <w:kern w:val="0"/>
          <w:sz w:val="24"/>
          <w:szCs w:val="24"/>
          <w:lang w:val="en-US" w:eastAsia="zh-CN" w:bidi="ar"/>
        </w:rPr>
        <w:t>根据工作需要，成交供应商应当配备相应的设施设备维护工具，费用由成交供应商负责</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color w:val="000000"/>
          <w:kern w:val="0"/>
          <w:sz w:val="24"/>
          <w:szCs w:val="24"/>
          <w:lang w:val="en-US" w:eastAsia="zh-CN" w:bidi="ar"/>
        </w:rPr>
        <w:t xml:space="preserve">维保人员应具备及时发现隐患、排除隐患的能力，在维修过程中，由维修 </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人员造成损坏或故障的设备由成交供应商负责更换或维修</w:t>
      </w:r>
    </w:p>
    <w:p>
      <w:pPr>
        <w:keepNext w:val="0"/>
        <w:keepLines w:val="0"/>
        <w:pageBreakBefore w:val="0"/>
        <w:widowControl/>
        <w:suppressLineNumbers w:val="0"/>
        <w:kinsoku/>
        <w:wordWrap/>
        <w:overflowPunct/>
        <w:topLinePunct w:val="0"/>
        <w:autoSpaceDE/>
        <w:autoSpaceDN/>
        <w:bidi w:val="0"/>
        <w:adjustRightInd w:val="0"/>
        <w:snapToGrid w:val="0"/>
        <w:spacing w:line="360" w:lineRule="auto"/>
        <w:ind w:left="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color w:val="000000"/>
          <w:kern w:val="0"/>
          <w:sz w:val="24"/>
          <w:szCs w:val="24"/>
          <w:lang w:val="en-US" w:eastAsia="zh-CN" w:bidi="ar"/>
        </w:rPr>
        <w:t xml:space="preserve">维保人员在维保工作期间的个人人身及财产安全由成交供应商负责。 </w:t>
      </w:r>
    </w:p>
    <w:p>
      <w:pPr>
        <w:ind w:firstLine="480" w:firstLineChars="200"/>
        <w:rPr>
          <w:rFonts w:hint="default"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5、本项目不得分包、转包。</w:t>
      </w:r>
    </w:p>
    <w:bookmarkEnd w:id="24"/>
    <w:p>
      <w:pPr>
        <w:numPr>
          <w:ilvl w:val="0"/>
          <w:numId w:val="0"/>
        </w:numPr>
        <w:rPr>
          <w:rFonts w:hint="eastAsia"/>
        </w:rPr>
      </w:pPr>
    </w:p>
    <w:p>
      <w:pPr>
        <w:pStyle w:val="17"/>
        <w:shd w:val="clear" w:color="auto" w:fill="FFFFFF"/>
        <w:spacing w:before="0" w:beforeAutospacing="0" w:after="0" w:afterAutospacing="0"/>
        <w:jc w:val="both"/>
        <w:rPr>
          <w:rFonts w:hint="eastAsia"/>
          <w:bCs/>
          <w:color w:val="000000"/>
        </w:rPr>
      </w:pPr>
      <w:bookmarkStart w:id="25" w:name="_Toc385332327"/>
    </w:p>
    <w:p>
      <w:pPr>
        <w:pStyle w:val="16"/>
        <w:spacing w:line="360" w:lineRule="auto"/>
        <w:rPr>
          <w:rFonts w:hAnsi="宋体"/>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p>
      <w:pPr>
        <w:pStyle w:val="9"/>
        <w:adjustRightInd/>
        <w:snapToGrid/>
        <w:spacing w:line="360" w:lineRule="auto"/>
        <w:jc w:val="center"/>
        <w:outlineLvl w:val="0"/>
        <w:rPr>
          <w:rFonts w:hint="eastAsia"/>
          <w:b/>
          <w:sz w:val="32"/>
          <w:szCs w:val="32"/>
        </w:rPr>
      </w:pPr>
    </w:p>
    <w:bookmarkEnd w:id="22"/>
    <w:bookmarkEnd w:id="23"/>
    <w:bookmarkEnd w:id="25"/>
    <w:p>
      <w:bookmarkStart w:id="26" w:name="_GoBack"/>
      <w:bookmarkEnd w:id="26"/>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403" w:wrap="around" w:vAnchor="text" w:hAnchor="page" w:x="6521" w:y="158"/>
      <w:jc w:val="center"/>
      <w:rPr>
        <w:rStyle w:val="13"/>
        <w:rFonts w:hint="eastAsia"/>
      </w:rPr>
    </w:pP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6BEE8"/>
    <w:multiLevelType w:val="singleLevel"/>
    <w:tmpl w:val="0586BEE8"/>
    <w:lvl w:ilvl="0" w:tentative="0">
      <w:start w:val="3"/>
      <w:numFmt w:val="chineseCounting"/>
      <w:suff w:val="space"/>
      <w:lvlText w:val="第%1部分"/>
      <w:lvlJc w:val="left"/>
      <w:rPr>
        <w:rFonts w:hint="eastAsia"/>
      </w:rPr>
    </w:lvl>
  </w:abstractNum>
  <w:abstractNum w:abstractNumId="1">
    <w:nsid w:val="51EA4B8A"/>
    <w:multiLevelType w:val="multilevel"/>
    <w:tmpl w:val="51EA4B8A"/>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988" w:hanging="420"/>
      </w:pPr>
      <w:rPr>
        <w:rFonts w:ascii="宋体" w:hAnsi="宋体" w:eastAsia="宋体" w:cs="宋体"/>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4542F92"/>
    <w:multiLevelType w:val="multilevel"/>
    <w:tmpl w:val="64542F92"/>
    <w:lvl w:ilvl="0" w:tentative="0">
      <w:start w:val="1"/>
      <w:numFmt w:val="lowerLetter"/>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988" w:hanging="420"/>
      </w:pPr>
      <w:rPr>
        <w:rFonts w:ascii="宋体" w:hAnsi="宋体" w:eastAsia="宋体" w:cs="宋体"/>
      </w:r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B24A8AE"/>
    <w:multiLevelType w:val="singleLevel"/>
    <w:tmpl w:val="6B24A8AE"/>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66DD0"/>
    <w:rsid w:val="09BE6CD3"/>
    <w:rsid w:val="13526C1F"/>
    <w:rsid w:val="1B592394"/>
    <w:rsid w:val="1FF23AF8"/>
    <w:rsid w:val="20EC7FB2"/>
    <w:rsid w:val="2AF11976"/>
    <w:rsid w:val="46E77E9F"/>
    <w:rsid w:val="4C9F06B5"/>
    <w:rsid w:val="5DD456EC"/>
    <w:rsid w:val="667F6827"/>
    <w:rsid w:val="6E564921"/>
    <w:rsid w:val="72AE5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240" w:lineRule="atLeast"/>
      <w:jc w:val="center"/>
      <w:outlineLvl w:val="0"/>
    </w:pPr>
    <w:rPr>
      <w:rFonts w:ascii="宋体"/>
      <w:b/>
      <w:sz w:val="32"/>
      <w:szCs w:val="20"/>
    </w:rPr>
  </w:style>
  <w:style w:type="paragraph" w:styleId="2">
    <w:name w:val="heading 3"/>
    <w:basedOn w:val="1"/>
    <w:next w:val="1"/>
    <w:qFormat/>
    <w:uiPriority w:val="0"/>
    <w:pPr>
      <w:keepNext/>
      <w:keepLines/>
      <w:spacing w:before="260" w:beforeLines="0" w:after="260" w:afterLines="0" w:line="416" w:lineRule="auto"/>
      <w:outlineLvl w:val="2"/>
    </w:pPr>
    <w:rPr>
      <w:rFonts w:ascii="Calibri" w:hAnsi="Calibri" w:eastAsia="宋体" w:cs="Times New Roman"/>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Plain Text"/>
    <w:basedOn w:val="1"/>
    <w:qFormat/>
    <w:uiPriority w:val="0"/>
    <w:rPr>
      <w:rFonts w:eastAsia="宋体"/>
      <w:kern w:val="2"/>
      <w:sz w:val="24"/>
      <w:lang w:val="en-US" w:eastAsia="zh-CN" w:bidi="ar-SA"/>
    </w:rPr>
  </w:style>
  <w:style w:type="paragraph" w:styleId="7">
    <w:name w:val="footer"/>
    <w:basedOn w:val="1"/>
    <w:qFormat/>
    <w:uiPriority w:val="99"/>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99"/>
    <w:pPr>
      <w:adjustRightInd w:val="0"/>
      <w:snapToGrid w:val="0"/>
      <w:spacing w:line="480" w:lineRule="atLeast"/>
    </w:pPr>
    <w:rPr>
      <w:rFonts w:ascii="宋体" w:hAnsi="宋体"/>
      <w:sz w:val="28"/>
      <w:szCs w:val="20"/>
    </w:rPr>
  </w:style>
  <w:style w:type="paragraph" w:styleId="10">
    <w:name w:val="Normal (Web)"/>
    <w:basedOn w:val="1"/>
    <w:next w:val="8"/>
    <w:qFormat/>
    <w:uiPriority w:val="0"/>
    <w:pPr>
      <w:widowControl/>
      <w:spacing w:before="100" w:beforeLines="0" w:beforeAutospacing="1" w:after="100" w:afterLines="0" w:afterAutospacing="1"/>
      <w:jc w:val="left"/>
    </w:pPr>
    <w:rPr>
      <w:rFonts w:ascii="宋体" w:hAnsi="宋体" w:cs="宋体"/>
      <w:kern w:val="0"/>
      <w:sz w:val="24"/>
      <w:szCs w:val="24"/>
    </w:rPr>
  </w:style>
  <w:style w:type="character" w:styleId="13">
    <w:name w:val="page number"/>
    <w:basedOn w:val="12"/>
    <w:qFormat/>
    <w:uiPriority w:val="0"/>
  </w:style>
  <w:style w:type="paragraph" w:customStyle="1" w:styleId="14">
    <w:name w:val="List Paragraph1"/>
    <w:basedOn w:val="1"/>
    <w:qFormat/>
    <w:uiPriority w:val="99"/>
    <w:pPr>
      <w:ind w:firstLine="420" w:firstLineChars="200"/>
    </w:pPr>
    <w:rPr>
      <w:rFonts w:ascii="Calibri" w:hAnsi="Calibri"/>
      <w:szCs w:val="22"/>
    </w:rPr>
  </w:style>
  <w:style w:type="paragraph" w:customStyle="1" w:styleId="15">
    <w:name w:val="列出段落1"/>
    <w:basedOn w:val="1"/>
    <w:qFormat/>
    <w:uiPriority w:val="0"/>
    <w:pPr>
      <w:ind w:firstLine="200" w:firstLineChars="200"/>
    </w:p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qowt-stl-正文"/>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正文 New New New New New New New New New New New New New New New"/>
    <w:next w:val="19"/>
    <w:qFormat/>
    <w:uiPriority w:val="0"/>
    <w:pPr>
      <w:widowControl w:val="0"/>
      <w:jc w:val="both"/>
    </w:pPr>
    <w:rPr>
      <w:rFonts w:ascii="Calibri" w:hAnsi="Calibri" w:eastAsia="宋体" w:cs="Times New Roman"/>
      <w:kern w:val="2"/>
      <w:sz w:val="21"/>
      <w:lang w:val="en-US" w:eastAsia="zh-CN" w:bidi="ar-SA"/>
    </w:rPr>
  </w:style>
  <w:style w:type="paragraph" w:customStyle="1" w:styleId="19">
    <w:name w:val="列出段落1 New New New New"/>
    <w:basedOn w:val="18"/>
    <w:qFormat/>
    <w:uiPriority w:val="0"/>
    <w:pPr>
      <w:ind w:firstLine="420" w:firstLineChars="200"/>
    </w:pPr>
    <w:rPr>
      <w:rFonts w:cs="Calibri"/>
      <w:szCs w:val="2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1.xml"/>
  <Relationship Id="rId11" Type="http://schemas.openxmlformats.org/officeDocument/2006/relationships/numbering" Target="numbering.xml"/>
  <Relationship Id="rId12"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header" Target="header2.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Office_11.1.0.10356_F1E327BC-269C-435d-A152-05C5408002CA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诚毅</lastModifiedBy>
  <lastPrinted>2014-10-29T12:08:00Z</lastPrinted>
  <dcterms:modified xsi:type="dcterms:W3CDTF">2021-04-19T02:13:53Z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C49C6DC8EB554825ACA46F6C6BCA072E</vt:lpwstr>
  </property>
</Properties>
</file>